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CB" w:rsidRPr="00C4751F" w:rsidRDefault="000D32CB" w:rsidP="000D32CB">
      <w:pPr>
        <w:pStyle w:val="Style5"/>
        <w:widowControl/>
        <w:spacing w:line="240" w:lineRule="auto"/>
        <w:ind w:left="4810" w:right="-31"/>
        <w:jc w:val="right"/>
        <w:rPr>
          <w:rStyle w:val="FontStyle38"/>
          <w:sz w:val="28"/>
          <w:szCs w:val="28"/>
        </w:rPr>
      </w:pPr>
      <w:r w:rsidRPr="00C4751F">
        <w:rPr>
          <w:rStyle w:val="FontStyle38"/>
          <w:sz w:val="28"/>
          <w:szCs w:val="28"/>
        </w:rPr>
        <w:t>УТВЕРЖДЕН</w:t>
      </w:r>
      <w:r w:rsidR="000F153D">
        <w:rPr>
          <w:rStyle w:val="FontStyle38"/>
          <w:sz w:val="28"/>
          <w:szCs w:val="28"/>
        </w:rPr>
        <w:t>О</w:t>
      </w:r>
    </w:p>
    <w:p w:rsidR="000D32CB" w:rsidRPr="00C4751F" w:rsidRDefault="000D32CB" w:rsidP="000D32CB">
      <w:pPr>
        <w:pStyle w:val="Style5"/>
        <w:widowControl/>
        <w:spacing w:line="240" w:lineRule="auto"/>
        <w:ind w:left="4786" w:right="-31"/>
        <w:jc w:val="right"/>
        <w:rPr>
          <w:rStyle w:val="FontStyle38"/>
          <w:sz w:val="28"/>
          <w:szCs w:val="28"/>
        </w:rPr>
      </w:pPr>
      <w:r w:rsidRPr="00C4751F">
        <w:rPr>
          <w:rStyle w:val="FontStyle38"/>
          <w:sz w:val="28"/>
          <w:szCs w:val="28"/>
        </w:rPr>
        <w:t xml:space="preserve">Советом директоров </w:t>
      </w:r>
    </w:p>
    <w:p w:rsidR="000D32CB" w:rsidRPr="00C4751F" w:rsidRDefault="000D32CB" w:rsidP="000D32CB">
      <w:pPr>
        <w:pStyle w:val="Style5"/>
        <w:widowControl/>
        <w:spacing w:line="240" w:lineRule="auto"/>
        <w:ind w:left="4786" w:right="-31"/>
        <w:jc w:val="right"/>
        <w:rPr>
          <w:rStyle w:val="FontStyle38"/>
          <w:sz w:val="28"/>
          <w:szCs w:val="28"/>
        </w:rPr>
      </w:pPr>
      <w:r w:rsidRPr="00C4751F">
        <w:rPr>
          <w:rStyle w:val="FontStyle38"/>
          <w:sz w:val="28"/>
          <w:szCs w:val="28"/>
        </w:rPr>
        <w:t>Ярославской области</w:t>
      </w:r>
    </w:p>
    <w:p w:rsidR="000D32CB" w:rsidRPr="00D95E78" w:rsidRDefault="000F153D" w:rsidP="000D32CB">
      <w:pPr>
        <w:pStyle w:val="Style14"/>
        <w:widowControl/>
        <w:ind w:right="-31"/>
        <w:jc w:val="right"/>
        <w:rPr>
          <w:rStyle w:val="FontStyle41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38"/>
          <w:sz w:val="28"/>
          <w:szCs w:val="28"/>
        </w:rPr>
        <w:t>«_</w:t>
      </w:r>
      <w:r w:rsidR="0073307C" w:rsidRPr="0073307C">
        <w:rPr>
          <w:rStyle w:val="FontStyle38"/>
          <w:sz w:val="28"/>
          <w:szCs w:val="28"/>
          <w:u w:val="single"/>
        </w:rPr>
        <w:t>12</w:t>
      </w:r>
      <w:r>
        <w:rPr>
          <w:rStyle w:val="FontStyle38"/>
          <w:sz w:val="28"/>
          <w:szCs w:val="28"/>
        </w:rPr>
        <w:t>__»      __</w:t>
      </w:r>
      <w:r w:rsidR="0073307C" w:rsidRPr="0073307C">
        <w:rPr>
          <w:rStyle w:val="FontStyle38"/>
          <w:sz w:val="28"/>
          <w:szCs w:val="28"/>
          <w:u w:val="single"/>
        </w:rPr>
        <w:t>02</w:t>
      </w:r>
      <w:r>
        <w:rPr>
          <w:rStyle w:val="FontStyle38"/>
          <w:sz w:val="28"/>
          <w:szCs w:val="28"/>
        </w:rPr>
        <w:t>___ 2019г.</w:t>
      </w:r>
    </w:p>
    <w:p w:rsidR="000D32CB" w:rsidRDefault="000D32CB" w:rsidP="00B00CB8">
      <w:pPr>
        <w:jc w:val="center"/>
        <w:rPr>
          <w:b/>
          <w:sz w:val="28"/>
          <w:szCs w:val="28"/>
        </w:rPr>
      </w:pPr>
    </w:p>
    <w:p w:rsidR="000D32CB" w:rsidRDefault="000D32CB" w:rsidP="00B00CB8">
      <w:pPr>
        <w:jc w:val="center"/>
        <w:rPr>
          <w:b/>
          <w:sz w:val="28"/>
          <w:szCs w:val="28"/>
        </w:rPr>
      </w:pPr>
    </w:p>
    <w:p w:rsidR="000D32CB" w:rsidRDefault="000D32CB" w:rsidP="00B00CB8">
      <w:pPr>
        <w:jc w:val="center"/>
        <w:rPr>
          <w:b/>
          <w:sz w:val="28"/>
          <w:szCs w:val="28"/>
        </w:rPr>
      </w:pPr>
    </w:p>
    <w:p w:rsidR="00B00CB8" w:rsidRPr="004447DE" w:rsidRDefault="00B00CB8" w:rsidP="00B00CB8">
      <w:pPr>
        <w:jc w:val="center"/>
        <w:rPr>
          <w:b/>
          <w:sz w:val="28"/>
          <w:szCs w:val="28"/>
        </w:rPr>
      </w:pPr>
      <w:r w:rsidRPr="004447DE">
        <w:rPr>
          <w:b/>
          <w:sz w:val="28"/>
          <w:szCs w:val="28"/>
        </w:rPr>
        <w:t>ПОЛОЖЕНИЕ</w:t>
      </w:r>
    </w:p>
    <w:p w:rsidR="00B00CB8" w:rsidRPr="004447DE" w:rsidRDefault="00B00CB8" w:rsidP="00B00CB8">
      <w:pPr>
        <w:jc w:val="center"/>
        <w:rPr>
          <w:b/>
          <w:sz w:val="28"/>
          <w:szCs w:val="28"/>
        </w:rPr>
      </w:pPr>
      <w:r w:rsidRPr="004447DE">
        <w:rPr>
          <w:b/>
          <w:sz w:val="28"/>
          <w:szCs w:val="28"/>
        </w:rPr>
        <w:t>об областном конкурсе профессионального мастерства среди преподавателей и мастеров производственного обучения профессиональных образовательных организаций по профессии «Автомеханик (слесарь по ремонту автомобилей)»</w:t>
      </w:r>
    </w:p>
    <w:p w:rsidR="00B00CB8" w:rsidRPr="00B00CB8" w:rsidRDefault="00B00CB8" w:rsidP="00B00CB8">
      <w:pPr>
        <w:rPr>
          <w:sz w:val="28"/>
          <w:szCs w:val="28"/>
        </w:rPr>
      </w:pPr>
    </w:p>
    <w:p w:rsidR="00B00CB8" w:rsidRPr="00B00CB8" w:rsidRDefault="00B00CB8" w:rsidP="004447DE">
      <w:pPr>
        <w:ind w:firstLine="709"/>
        <w:jc w:val="center"/>
        <w:rPr>
          <w:sz w:val="28"/>
          <w:szCs w:val="28"/>
        </w:rPr>
      </w:pPr>
      <w:r w:rsidRPr="00B00CB8">
        <w:rPr>
          <w:sz w:val="28"/>
          <w:szCs w:val="28"/>
        </w:rPr>
        <w:t>1. ОБЩИЕ ПОЛОЖЕНИЯ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 xml:space="preserve">Областной конкурс профессионального мастерства среди преподавателей и мастеров производственного обучения профессиональных образовательных организаций Ярославской области по профессии «Автомеханик (слесарь по ремонту автомобилей)» (далее – </w:t>
      </w:r>
      <w:r w:rsidR="00E964B7">
        <w:rPr>
          <w:sz w:val="28"/>
          <w:szCs w:val="28"/>
        </w:rPr>
        <w:t>К</w:t>
      </w:r>
      <w:r w:rsidRPr="00B00CB8">
        <w:rPr>
          <w:sz w:val="28"/>
          <w:szCs w:val="28"/>
        </w:rPr>
        <w:t>онкурс) проводится департаментом образования Ярославской области при поддержке Совета директоров профессиональных образовательных организаций Ярославской области на базе государственного профессионального образовательного учреждения Ярославской области Ярославского политехнического колледжа №</w:t>
      </w:r>
      <w:r w:rsidR="00813D29">
        <w:rPr>
          <w:sz w:val="28"/>
          <w:szCs w:val="28"/>
        </w:rPr>
        <w:t xml:space="preserve"> </w:t>
      </w:r>
      <w:r w:rsidRPr="00B00CB8">
        <w:rPr>
          <w:sz w:val="28"/>
          <w:szCs w:val="28"/>
        </w:rPr>
        <w:t>24.</w:t>
      </w:r>
    </w:p>
    <w:p w:rsidR="004447DE" w:rsidRDefault="004447DE" w:rsidP="00B00CB8">
      <w:pPr>
        <w:ind w:firstLine="709"/>
        <w:jc w:val="both"/>
        <w:rPr>
          <w:sz w:val="28"/>
          <w:szCs w:val="28"/>
        </w:rPr>
      </w:pPr>
    </w:p>
    <w:p w:rsidR="00B00CB8" w:rsidRPr="00B00CB8" w:rsidRDefault="00B00CB8" w:rsidP="004447DE">
      <w:pPr>
        <w:ind w:firstLine="709"/>
        <w:jc w:val="center"/>
        <w:rPr>
          <w:sz w:val="28"/>
          <w:szCs w:val="28"/>
        </w:rPr>
      </w:pPr>
      <w:r w:rsidRPr="00B00CB8">
        <w:rPr>
          <w:sz w:val="28"/>
          <w:szCs w:val="28"/>
        </w:rPr>
        <w:t>2. ЦЕЛИ И ЗАДАЧИ КОНКУРСА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Конкурс проводится с целью повышения качества профессиональной подготовки преподавателей и мастеров производственного обучения, повышения престижа профессии, пропаганды достижени</w:t>
      </w:r>
      <w:r w:rsidR="004447DE">
        <w:rPr>
          <w:sz w:val="28"/>
          <w:szCs w:val="28"/>
        </w:rPr>
        <w:t xml:space="preserve">й </w:t>
      </w:r>
      <w:r w:rsidRPr="00B00CB8">
        <w:rPr>
          <w:sz w:val="28"/>
          <w:szCs w:val="28"/>
        </w:rPr>
        <w:t xml:space="preserve"> передового опыта, формирования позитивного общественного мнения в отношении профессии.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Конкурс ставит задачи по совершенствованию профессиональных знаний, умений и практического опыта преподавателей и мастеров производственного обучения, внедрению в образовательный процесс новых технологий, рациональных приёмов и методов труда, развити</w:t>
      </w:r>
      <w:r w:rsidR="004447DE">
        <w:rPr>
          <w:sz w:val="28"/>
          <w:szCs w:val="28"/>
        </w:rPr>
        <w:t>я</w:t>
      </w:r>
      <w:r w:rsidRPr="00B00CB8">
        <w:rPr>
          <w:sz w:val="28"/>
          <w:szCs w:val="28"/>
        </w:rPr>
        <w:t xml:space="preserve"> самостоятельных системных действий в профессиональной деятельности, способностей анализу, контролю и оценке своей работы.</w:t>
      </w:r>
    </w:p>
    <w:p w:rsidR="004447DE" w:rsidRDefault="004447DE" w:rsidP="00B00CB8">
      <w:pPr>
        <w:ind w:firstLine="709"/>
        <w:jc w:val="both"/>
        <w:rPr>
          <w:sz w:val="28"/>
          <w:szCs w:val="28"/>
        </w:rPr>
      </w:pPr>
    </w:p>
    <w:p w:rsidR="00B00CB8" w:rsidRPr="00B00CB8" w:rsidRDefault="00B00CB8" w:rsidP="004447DE">
      <w:pPr>
        <w:ind w:firstLine="709"/>
        <w:jc w:val="center"/>
        <w:rPr>
          <w:sz w:val="28"/>
          <w:szCs w:val="28"/>
        </w:rPr>
      </w:pPr>
      <w:r w:rsidRPr="00B00CB8">
        <w:rPr>
          <w:sz w:val="28"/>
          <w:szCs w:val="28"/>
        </w:rPr>
        <w:t>3. УЧАСТНИКИ КОНКУРСА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3.1. Конкурс проводится в два этапа.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Первый этап (отборочный) проводится на базе профессиональных образовательных организаций самостоятельно.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 xml:space="preserve">Второй этап областной (заключительный) проводится областным </w:t>
      </w:r>
      <w:r w:rsidR="004447DE">
        <w:rPr>
          <w:sz w:val="28"/>
          <w:szCs w:val="28"/>
        </w:rPr>
        <w:t xml:space="preserve"> организационным </w:t>
      </w:r>
      <w:r w:rsidRPr="00B00CB8">
        <w:rPr>
          <w:sz w:val="28"/>
          <w:szCs w:val="28"/>
        </w:rPr>
        <w:t>комитетом.</w:t>
      </w:r>
    </w:p>
    <w:p w:rsidR="00B00CB8" w:rsidRPr="00B00CB8" w:rsidRDefault="00B00CB8" w:rsidP="00B00CB8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 xml:space="preserve">3.2. Профессиональные образовательные организации до </w:t>
      </w:r>
      <w:r w:rsidR="00E64B80" w:rsidRPr="000F153D">
        <w:rPr>
          <w:sz w:val="28"/>
          <w:szCs w:val="28"/>
        </w:rPr>
        <w:t>26</w:t>
      </w:r>
      <w:r w:rsidR="004447DE" w:rsidRPr="000F153D">
        <w:rPr>
          <w:sz w:val="28"/>
          <w:szCs w:val="28"/>
        </w:rPr>
        <w:t xml:space="preserve"> февраля</w:t>
      </w:r>
      <w:r w:rsidRPr="00B00CB8">
        <w:rPr>
          <w:sz w:val="28"/>
          <w:szCs w:val="28"/>
        </w:rPr>
        <w:t xml:space="preserve"> 201</w:t>
      </w:r>
      <w:r w:rsidR="00E64B80">
        <w:rPr>
          <w:sz w:val="28"/>
          <w:szCs w:val="28"/>
        </w:rPr>
        <w:t>9</w:t>
      </w:r>
      <w:r w:rsidRPr="00B00CB8">
        <w:rPr>
          <w:sz w:val="28"/>
          <w:szCs w:val="28"/>
        </w:rPr>
        <w:t xml:space="preserve">г. представляют в оргкомитет заявку на участника и эксперта </w:t>
      </w:r>
      <w:r w:rsidR="00E964B7">
        <w:rPr>
          <w:sz w:val="28"/>
          <w:szCs w:val="28"/>
        </w:rPr>
        <w:t>К</w:t>
      </w:r>
      <w:r w:rsidRPr="00B00CB8">
        <w:rPr>
          <w:sz w:val="28"/>
          <w:szCs w:val="28"/>
        </w:rPr>
        <w:t xml:space="preserve">онкурса </w:t>
      </w:r>
      <w:r w:rsidRPr="00B00CB8">
        <w:rPr>
          <w:sz w:val="28"/>
          <w:szCs w:val="28"/>
        </w:rPr>
        <w:lastRenderedPageBreak/>
        <w:t>профессионального мастерства</w:t>
      </w:r>
      <w:r w:rsidR="00CC5E56">
        <w:rPr>
          <w:sz w:val="28"/>
          <w:szCs w:val="28"/>
        </w:rPr>
        <w:t xml:space="preserve"> (Приложения 1,2)</w:t>
      </w:r>
      <w:r w:rsidRPr="00B00CB8">
        <w:rPr>
          <w:sz w:val="28"/>
          <w:szCs w:val="28"/>
        </w:rPr>
        <w:t xml:space="preserve">. К заявке прилагается приказ о направлении участника и эксперта на областной </w:t>
      </w:r>
      <w:r w:rsidR="00E964B7">
        <w:rPr>
          <w:sz w:val="28"/>
          <w:szCs w:val="28"/>
        </w:rPr>
        <w:t>к</w:t>
      </w:r>
      <w:r w:rsidRPr="00B00CB8">
        <w:rPr>
          <w:sz w:val="28"/>
          <w:szCs w:val="28"/>
        </w:rPr>
        <w:t xml:space="preserve">онкурс, заверенный подписью и печатью руководителя профессиональной образовательной организации. Заявки направляют на электронную почту </w:t>
      </w:r>
      <w:hyperlink r:id="rId8" w:history="1">
        <w:r w:rsidRPr="00B709C3">
          <w:rPr>
            <w:sz w:val="28"/>
            <w:szCs w:val="28"/>
            <w:u w:val="single"/>
            <w:lang w:val="en-US"/>
          </w:rPr>
          <w:t>pu</w:t>
        </w:r>
        <w:r w:rsidRPr="00B709C3">
          <w:rPr>
            <w:sz w:val="28"/>
            <w:szCs w:val="28"/>
            <w:u w:val="single"/>
          </w:rPr>
          <w:t>-24@</w:t>
        </w:r>
        <w:r w:rsidRPr="00B709C3">
          <w:rPr>
            <w:sz w:val="28"/>
            <w:szCs w:val="28"/>
            <w:u w:val="single"/>
            <w:lang w:val="en-US"/>
          </w:rPr>
          <w:t>bk</w:t>
        </w:r>
        <w:r w:rsidRPr="00B709C3">
          <w:rPr>
            <w:sz w:val="28"/>
            <w:szCs w:val="28"/>
            <w:u w:val="single"/>
          </w:rPr>
          <w:t>.</w:t>
        </w:r>
        <w:r w:rsidRPr="00B709C3">
          <w:rPr>
            <w:sz w:val="28"/>
            <w:szCs w:val="28"/>
            <w:u w:val="single"/>
            <w:lang w:val="en-US"/>
          </w:rPr>
          <w:t>ru</w:t>
        </w:r>
      </w:hyperlink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3.3. Регистрация участников Конкурса проводится на основании паспорта.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 xml:space="preserve">3.4. При регистрации участник </w:t>
      </w:r>
      <w:r w:rsidRPr="00B709C3">
        <w:rPr>
          <w:sz w:val="28"/>
          <w:szCs w:val="28"/>
        </w:rPr>
        <w:t xml:space="preserve">Конкурса </w:t>
      </w:r>
      <w:r w:rsidRPr="00B00CB8">
        <w:rPr>
          <w:sz w:val="28"/>
          <w:szCs w:val="28"/>
        </w:rPr>
        <w:t>и эксперт должны иметь копию заявки и платежного поручения о перечислении орг</w:t>
      </w:r>
      <w:r w:rsidR="00E964B7">
        <w:rPr>
          <w:sz w:val="28"/>
          <w:szCs w:val="28"/>
        </w:rPr>
        <w:t xml:space="preserve">анизационных </w:t>
      </w:r>
      <w:r w:rsidRPr="00B00CB8">
        <w:rPr>
          <w:sz w:val="28"/>
          <w:szCs w:val="28"/>
        </w:rPr>
        <w:t>взносов.</w:t>
      </w:r>
    </w:p>
    <w:p w:rsidR="00E964B7" w:rsidRDefault="00E964B7" w:rsidP="00B00CB8">
      <w:pPr>
        <w:ind w:firstLine="709"/>
        <w:jc w:val="both"/>
        <w:rPr>
          <w:sz w:val="28"/>
          <w:szCs w:val="28"/>
        </w:rPr>
      </w:pPr>
    </w:p>
    <w:p w:rsidR="00B00CB8" w:rsidRPr="00B00CB8" w:rsidRDefault="00B00CB8" w:rsidP="00E964B7">
      <w:pPr>
        <w:ind w:firstLine="709"/>
        <w:jc w:val="center"/>
        <w:rPr>
          <w:sz w:val="28"/>
          <w:szCs w:val="28"/>
        </w:rPr>
      </w:pPr>
      <w:r w:rsidRPr="00B00CB8">
        <w:rPr>
          <w:sz w:val="28"/>
          <w:szCs w:val="28"/>
        </w:rPr>
        <w:t>4. ОРГАНИЗАЦИЯ И ПРОВЕДЕНИЕ КОНКУРСА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4.1</w:t>
      </w:r>
      <w:r w:rsidR="00E64B80">
        <w:rPr>
          <w:sz w:val="28"/>
          <w:szCs w:val="28"/>
        </w:rPr>
        <w:t>. Конкурс проводится</w:t>
      </w:r>
      <w:r w:rsidR="00E964B7">
        <w:rPr>
          <w:sz w:val="28"/>
          <w:szCs w:val="28"/>
        </w:rPr>
        <w:t xml:space="preserve"> </w:t>
      </w:r>
      <w:r w:rsidR="00E64B80">
        <w:rPr>
          <w:sz w:val="28"/>
          <w:szCs w:val="28"/>
        </w:rPr>
        <w:t>14 - 15</w:t>
      </w:r>
      <w:r w:rsidR="00152C97">
        <w:rPr>
          <w:sz w:val="28"/>
          <w:szCs w:val="28"/>
        </w:rPr>
        <w:t xml:space="preserve"> марта</w:t>
      </w:r>
      <w:r w:rsidRPr="00B00CB8">
        <w:rPr>
          <w:sz w:val="28"/>
          <w:szCs w:val="28"/>
        </w:rPr>
        <w:t xml:space="preserve"> 201</w:t>
      </w:r>
      <w:r w:rsidR="00E64B80">
        <w:rPr>
          <w:sz w:val="28"/>
          <w:szCs w:val="28"/>
        </w:rPr>
        <w:t xml:space="preserve">9 года по адресу:                    </w:t>
      </w:r>
      <w:r w:rsidRPr="00B00CB8">
        <w:rPr>
          <w:sz w:val="28"/>
          <w:szCs w:val="28"/>
        </w:rPr>
        <w:t xml:space="preserve"> г. Ярославль, ул. Павлова, д. 6.</w:t>
      </w:r>
      <w:r w:rsidRPr="00B00CB8">
        <w:rPr>
          <w:szCs w:val="24"/>
        </w:rPr>
        <w:t xml:space="preserve"> </w:t>
      </w:r>
    </w:p>
    <w:p w:rsidR="00B00CB8" w:rsidRPr="00B00CB8" w:rsidRDefault="00B00CB8" w:rsidP="00B00CB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 xml:space="preserve">4.2. Организационное руководство Конкурса осуществляет Организационный комитет </w:t>
      </w:r>
      <w:r w:rsidR="00CC5E56">
        <w:rPr>
          <w:sz w:val="28"/>
          <w:szCs w:val="28"/>
        </w:rPr>
        <w:t>(</w:t>
      </w:r>
      <w:r w:rsidR="00CC5E56" w:rsidRPr="00B00CB8">
        <w:rPr>
          <w:sz w:val="28"/>
          <w:szCs w:val="28"/>
        </w:rPr>
        <w:t>далее – Оргкомитет)</w:t>
      </w:r>
      <w:r w:rsidR="00CC5E56">
        <w:rPr>
          <w:sz w:val="28"/>
          <w:szCs w:val="28"/>
        </w:rPr>
        <w:t xml:space="preserve"> </w:t>
      </w:r>
      <w:r w:rsidRPr="00B00CB8">
        <w:rPr>
          <w:sz w:val="28"/>
          <w:szCs w:val="28"/>
        </w:rPr>
        <w:t>по проведению Конкурса (</w:t>
      </w:r>
      <w:r w:rsidR="00E64B80">
        <w:rPr>
          <w:sz w:val="28"/>
          <w:szCs w:val="28"/>
        </w:rPr>
        <w:t>Приложение</w:t>
      </w:r>
      <w:r w:rsidR="00CC5E56">
        <w:rPr>
          <w:sz w:val="28"/>
          <w:szCs w:val="28"/>
        </w:rPr>
        <w:t xml:space="preserve"> 3).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Функциями Оргкомитета являются: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- определение условий и форм проведения Конкурса, его организационно-методическое и информационное обеспечение;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- согласование содержания конкурсных заданий и критериев оценок их выполнения;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- согласование состава жюри Конкурса профессионального мастерства среди преподавателей и мастеров производственного обучения профессиональных образовательных организаций, обучающих                        по профессиям транспортного цикла;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- рассмотрение конфликтных ситуаций, возникающих при подготовке  и проведении Конкурса.</w:t>
      </w:r>
    </w:p>
    <w:p w:rsidR="00B00CB8" w:rsidRPr="00B00CB8" w:rsidRDefault="00B00CB8" w:rsidP="00B00CB8">
      <w:pPr>
        <w:tabs>
          <w:tab w:val="center" w:pos="1134"/>
          <w:tab w:val="center" w:pos="1276"/>
        </w:tabs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4.3. Для организационно-методического обеспечения Конкурса создается рабочая группа, включающая представителей профессиональных образовательных организаций, бизнес-партнеров, общественности.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Функциями рабочей группы являются:</w:t>
      </w:r>
    </w:p>
    <w:p w:rsidR="00B00CB8" w:rsidRPr="00B00CB8" w:rsidRDefault="00B00CB8" w:rsidP="00B00CB8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- формирование состава жюри Конкурса и представление на согласование в Оргкомитет;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- разработка и представление на согласование в Оргкомитет содержания конкурсных заданий и критериев оценок их выполнения;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- организация и проведение Конкурса;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-  определение порядка награждения победителей и призеров Конкурса;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- внесение предложений Оргкомитету по совершенствованию организационно-методического обеспечения Конкурса.</w:t>
      </w:r>
    </w:p>
    <w:p w:rsidR="00E964B7" w:rsidRDefault="00E964B7" w:rsidP="00B00CB8">
      <w:pPr>
        <w:ind w:firstLine="709"/>
        <w:jc w:val="both"/>
        <w:rPr>
          <w:sz w:val="28"/>
          <w:szCs w:val="28"/>
        </w:rPr>
      </w:pPr>
    </w:p>
    <w:p w:rsidR="00B00CB8" w:rsidRPr="00B00CB8" w:rsidRDefault="00B00CB8" w:rsidP="00E964B7">
      <w:pPr>
        <w:ind w:firstLine="709"/>
        <w:jc w:val="center"/>
        <w:rPr>
          <w:sz w:val="28"/>
          <w:szCs w:val="28"/>
        </w:rPr>
      </w:pPr>
      <w:r w:rsidRPr="00B00CB8">
        <w:rPr>
          <w:sz w:val="28"/>
          <w:szCs w:val="28"/>
        </w:rPr>
        <w:t>5. УСЛОВИЯ ПРОВЕДЕНИЯ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 xml:space="preserve">5.1. Конкурс состоит из определения общих и профессиональных компетенций и включает практические модули, содержания которых соответствуют Федеральному </w:t>
      </w:r>
      <w:r w:rsidRPr="00B709C3">
        <w:rPr>
          <w:sz w:val="28"/>
          <w:szCs w:val="28"/>
        </w:rPr>
        <w:t>государственному образовательному стандарту</w:t>
      </w:r>
      <w:r w:rsidR="00E964B7">
        <w:rPr>
          <w:sz w:val="28"/>
          <w:szCs w:val="28"/>
        </w:rPr>
        <w:t xml:space="preserve"> </w:t>
      </w:r>
      <w:r w:rsidR="00E964B7">
        <w:rPr>
          <w:sz w:val="28"/>
          <w:szCs w:val="28"/>
        </w:rPr>
        <w:lastRenderedPageBreak/>
        <w:t>по профессии «Автомеханик»</w:t>
      </w:r>
      <w:r w:rsidRPr="00B709C3">
        <w:rPr>
          <w:sz w:val="28"/>
          <w:szCs w:val="28"/>
        </w:rPr>
        <w:t xml:space="preserve">  </w:t>
      </w:r>
      <w:r w:rsidRPr="00B00CB8">
        <w:rPr>
          <w:sz w:val="28"/>
          <w:szCs w:val="28"/>
        </w:rPr>
        <w:t>и требованиям международного движения WorldSkills. Конкурс включает выполнение практического задания.</w:t>
      </w:r>
    </w:p>
    <w:p w:rsidR="00B00CB8" w:rsidRPr="004B2E9B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5.2. </w:t>
      </w:r>
      <w:r w:rsidRPr="004B2E9B">
        <w:rPr>
          <w:sz w:val="28"/>
          <w:szCs w:val="28"/>
        </w:rPr>
        <w:t xml:space="preserve">Практическое задание состоит из </w:t>
      </w:r>
      <w:r w:rsidR="00152389" w:rsidRPr="004B2E9B">
        <w:rPr>
          <w:sz w:val="28"/>
          <w:szCs w:val="28"/>
        </w:rPr>
        <w:t>3</w:t>
      </w:r>
      <w:r w:rsidRPr="004B2E9B">
        <w:rPr>
          <w:sz w:val="28"/>
          <w:szCs w:val="28"/>
        </w:rPr>
        <w:t xml:space="preserve"> модулей.</w:t>
      </w:r>
    </w:p>
    <w:p w:rsidR="004D4788" w:rsidRPr="000F153D" w:rsidRDefault="004D4788" w:rsidP="004675A9">
      <w:pPr>
        <w:jc w:val="both"/>
        <w:rPr>
          <w:sz w:val="32"/>
          <w:szCs w:val="32"/>
        </w:rPr>
      </w:pPr>
      <w:r w:rsidRPr="004B2E9B">
        <w:rPr>
          <w:sz w:val="28"/>
          <w:szCs w:val="28"/>
        </w:rPr>
        <w:t xml:space="preserve">           </w:t>
      </w:r>
      <w:r w:rsidR="00B00CB8" w:rsidRPr="004B2E9B">
        <w:rPr>
          <w:sz w:val="28"/>
          <w:szCs w:val="28"/>
        </w:rPr>
        <w:t>5.2.1. Первый модуль «А» - практический</w:t>
      </w:r>
      <w:r w:rsidR="00473C2F" w:rsidRPr="004B2E9B">
        <w:rPr>
          <w:sz w:val="28"/>
          <w:szCs w:val="28"/>
        </w:rPr>
        <w:t>.</w:t>
      </w:r>
      <w:r w:rsidR="00B00CB8" w:rsidRPr="004B2E9B">
        <w:rPr>
          <w:sz w:val="28"/>
          <w:szCs w:val="28"/>
        </w:rPr>
        <w:t xml:space="preserve"> </w:t>
      </w:r>
      <w:r w:rsidR="00152389" w:rsidRPr="000F153D">
        <w:rPr>
          <w:sz w:val="28"/>
          <w:szCs w:val="28"/>
        </w:rPr>
        <w:t>Си</w:t>
      </w:r>
      <w:r w:rsidR="00BE40BE" w:rsidRPr="000F153D">
        <w:rPr>
          <w:sz w:val="28"/>
          <w:szCs w:val="28"/>
        </w:rPr>
        <w:t>стемы управления двигателем</w:t>
      </w:r>
      <w:r w:rsidR="00B00CB8" w:rsidRPr="000F153D">
        <w:rPr>
          <w:sz w:val="28"/>
          <w:szCs w:val="28"/>
        </w:rPr>
        <w:t>.</w:t>
      </w:r>
      <w:r w:rsidRPr="000F153D">
        <w:rPr>
          <w:sz w:val="32"/>
          <w:szCs w:val="32"/>
        </w:rPr>
        <w:t xml:space="preserve"> </w:t>
      </w:r>
      <w:r w:rsidR="00152389" w:rsidRPr="000F153D">
        <w:rPr>
          <w:sz w:val="28"/>
          <w:szCs w:val="28"/>
        </w:rPr>
        <w:t>Время на выполнение задания - 1 час.</w:t>
      </w:r>
      <w:r w:rsidR="00152389" w:rsidRPr="000F153D">
        <w:rPr>
          <w:sz w:val="32"/>
          <w:szCs w:val="32"/>
        </w:rPr>
        <w:t xml:space="preserve"> </w:t>
      </w:r>
      <w:r w:rsidR="00051F0D" w:rsidRPr="000F153D">
        <w:rPr>
          <w:sz w:val="28"/>
          <w:szCs w:val="28"/>
        </w:rPr>
        <w:t xml:space="preserve">Участник проводит диагностику </w:t>
      </w:r>
      <w:r w:rsidR="00B00CB8" w:rsidRPr="000F153D">
        <w:rPr>
          <w:sz w:val="28"/>
          <w:szCs w:val="28"/>
        </w:rPr>
        <w:t>электронных систем управления двигателем автомобиля, определяет неисправности и устраняет их, запускает двигатель. Автомобили:</w:t>
      </w:r>
      <w:r w:rsidRPr="000F153D">
        <w:rPr>
          <w:sz w:val="28"/>
          <w:szCs w:val="28"/>
        </w:rPr>
        <w:t xml:space="preserve"> </w:t>
      </w:r>
      <w:r w:rsidR="00B00CB8" w:rsidRPr="000F153D">
        <w:rPr>
          <w:sz w:val="28"/>
          <w:szCs w:val="28"/>
        </w:rPr>
        <w:t xml:space="preserve"> </w:t>
      </w:r>
      <w:r w:rsidRPr="000F153D">
        <w:rPr>
          <w:sz w:val="28"/>
          <w:szCs w:val="28"/>
        </w:rPr>
        <w:t xml:space="preserve">ВАЗ-21723  </w:t>
      </w:r>
      <w:smartTag w:uri="urn:schemas-microsoft-com:office:smarttags" w:element="metricconverter">
        <w:smartTagPr>
          <w:attr w:name="ProductID" w:val="2010 г"/>
        </w:smartTagPr>
        <w:r w:rsidRPr="000F153D">
          <w:rPr>
            <w:sz w:val="28"/>
            <w:szCs w:val="28"/>
          </w:rPr>
          <w:t>2010 г</w:t>
        </w:r>
      </w:smartTag>
      <w:r w:rsidRPr="000F153D">
        <w:rPr>
          <w:sz w:val="28"/>
          <w:szCs w:val="28"/>
        </w:rPr>
        <w:t>.</w:t>
      </w:r>
    </w:p>
    <w:p w:rsidR="00BE40BE" w:rsidRPr="000F153D" w:rsidRDefault="00BE40BE" w:rsidP="00BE40BE">
      <w:pPr>
        <w:jc w:val="both"/>
        <w:rPr>
          <w:sz w:val="32"/>
          <w:szCs w:val="32"/>
        </w:rPr>
      </w:pPr>
      <w:r w:rsidRPr="000F153D">
        <w:rPr>
          <w:sz w:val="28"/>
          <w:szCs w:val="28"/>
        </w:rPr>
        <w:t>5.2.2. Второй модуль "С</w:t>
      </w:r>
      <w:r w:rsidR="00B00CB8" w:rsidRPr="000F153D">
        <w:rPr>
          <w:sz w:val="28"/>
          <w:szCs w:val="28"/>
        </w:rPr>
        <w:t xml:space="preserve">" - практический. </w:t>
      </w:r>
      <w:r w:rsidR="004675A9" w:rsidRPr="000F153D">
        <w:rPr>
          <w:sz w:val="28"/>
          <w:szCs w:val="28"/>
        </w:rPr>
        <w:t>Электрические</w:t>
      </w:r>
      <w:r w:rsidRPr="000F153D">
        <w:rPr>
          <w:sz w:val="28"/>
          <w:szCs w:val="28"/>
        </w:rPr>
        <w:t xml:space="preserve"> системы</w:t>
      </w:r>
      <w:r w:rsidR="00B00CB8" w:rsidRPr="000F153D">
        <w:rPr>
          <w:sz w:val="28"/>
          <w:szCs w:val="28"/>
        </w:rPr>
        <w:t>.</w:t>
      </w:r>
      <w:r w:rsidRPr="000F153D">
        <w:rPr>
          <w:sz w:val="28"/>
          <w:szCs w:val="28"/>
        </w:rPr>
        <w:t xml:space="preserve"> Участнику необходимо провести диагностику электрооборудования автомобиля, определить неисправности и устранить. Результаты</w:t>
      </w:r>
      <w:r w:rsidRPr="000F153D">
        <w:rPr>
          <w:sz w:val="32"/>
          <w:szCs w:val="32"/>
        </w:rPr>
        <w:t xml:space="preserve"> записать в лист учёта.</w:t>
      </w:r>
    </w:p>
    <w:p w:rsidR="004D4788" w:rsidRPr="000F153D" w:rsidRDefault="00B00CB8" w:rsidP="00B00CB8">
      <w:pPr>
        <w:ind w:firstLine="709"/>
        <w:jc w:val="both"/>
        <w:rPr>
          <w:sz w:val="28"/>
          <w:szCs w:val="28"/>
        </w:rPr>
      </w:pPr>
      <w:r w:rsidRPr="000F153D">
        <w:rPr>
          <w:sz w:val="28"/>
          <w:szCs w:val="28"/>
        </w:rPr>
        <w:t xml:space="preserve">. Автомобили: </w:t>
      </w:r>
      <w:r w:rsidR="004D4788" w:rsidRPr="000F153D">
        <w:rPr>
          <w:sz w:val="28"/>
          <w:szCs w:val="28"/>
        </w:rPr>
        <w:t xml:space="preserve">ВАЗ-21723 </w:t>
      </w:r>
      <w:smartTag w:uri="urn:schemas-microsoft-com:office:smarttags" w:element="metricconverter">
        <w:smartTagPr>
          <w:attr w:name="ProductID" w:val="2015 г"/>
        </w:smartTagPr>
        <w:r w:rsidR="004D4788" w:rsidRPr="000F153D">
          <w:rPr>
            <w:sz w:val="28"/>
            <w:szCs w:val="28"/>
          </w:rPr>
          <w:t>2015 г</w:t>
        </w:r>
      </w:smartTag>
      <w:r w:rsidRPr="000F153D">
        <w:rPr>
          <w:sz w:val="28"/>
          <w:szCs w:val="28"/>
        </w:rPr>
        <w:t>.</w:t>
      </w:r>
    </w:p>
    <w:p w:rsidR="004D4788" w:rsidRPr="000F153D" w:rsidRDefault="00B00CB8" w:rsidP="00B00CB8">
      <w:pPr>
        <w:ind w:firstLine="709"/>
        <w:jc w:val="both"/>
        <w:rPr>
          <w:sz w:val="28"/>
          <w:szCs w:val="28"/>
        </w:rPr>
      </w:pPr>
      <w:r w:rsidRPr="000F153D">
        <w:rPr>
          <w:sz w:val="28"/>
          <w:szCs w:val="28"/>
        </w:rPr>
        <w:t>5.2.</w:t>
      </w:r>
      <w:r w:rsidR="00152389" w:rsidRPr="000F153D">
        <w:rPr>
          <w:sz w:val="28"/>
          <w:szCs w:val="28"/>
        </w:rPr>
        <w:t>3</w:t>
      </w:r>
      <w:r w:rsidRPr="000F153D">
        <w:rPr>
          <w:sz w:val="28"/>
          <w:szCs w:val="28"/>
        </w:rPr>
        <w:t xml:space="preserve">. </w:t>
      </w:r>
      <w:r w:rsidR="00152389" w:rsidRPr="000F153D">
        <w:rPr>
          <w:sz w:val="28"/>
          <w:szCs w:val="28"/>
        </w:rPr>
        <w:t xml:space="preserve">Третий </w:t>
      </w:r>
      <w:r w:rsidRPr="000F153D">
        <w:rPr>
          <w:sz w:val="28"/>
          <w:szCs w:val="28"/>
        </w:rPr>
        <w:t>модуль «</w:t>
      </w:r>
      <w:r w:rsidR="00BE40BE" w:rsidRPr="000F153D">
        <w:rPr>
          <w:sz w:val="28"/>
          <w:szCs w:val="28"/>
        </w:rPr>
        <w:t>Е»</w:t>
      </w:r>
      <w:r w:rsidRPr="000F153D">
        <w:rPr>
          <w:sz w:val="28"/>
          <w:szCs w:val="28"/>
        </w:rPr>
        <w:t>– практический.</w:t>
      </w:r>
      <w:r w:rsidR="00210EE7" w:rsidRPr="000F153D">
        <w:rPr>
          <w:sz w:val="28"/>
          <w:szCs w:val="28"/>
        </w:rPr>
        <w:t xml:space="preserve"> </w:t>
      </w:r>
      <w:r w:rsidRPr="000F153D">
        <w:rPr>
          <w:sz w:val="28"/>
          <w:szCs w:val="28"/>
        </w:rPr>
        <w:t xml:space="preserve"> </w:t>
      </w:r>
      <w:r w:rsidR="00152389" w:rsidRPr="000F153D">
        <w:rPr>
          <w:sz w:val="28"/>
          <w:szCs w:val="28"/>
        </w:rPr>
        <w:t>Механика д</w:t>
      </w:r>
      <w:r w:rsidRPr="000F153D">
        <w:rPr>
          <w:sz w:val="28"/>
          <w:szCs w:val="28"/>
        </w:rPr>
        <w:t>вигател</w:t>
      </w:r>
      <w:r w:rsidR="00152389" w:rsidRPr="000F153D">
        <w:rPr>
          <w:sz w:val="28"/>
          <w:szCs w:val="28"/>
        </w:rPr>
        <w:t>я</w:t>
      </w:r>
      <w:r w:rsidRPr="000F153D">
        <w:rPr>
          <w:sz w:val="28"/>
          <w:szCs w:val="28"/>
        </w:rPr>
        <w:t>.</w:t>
      </w:r>
      <w:r w:rsidR="00152389" w:rsidRPr="000F153D">
        <w:rPr>
          <w:sz w:val="28"/>
          <w:szCs w:val="28"/>
        </w:rPr>
        <w:t xml:space="preserve"> Время на выполнение задания - 1 час</w:t>
      </w:r>
      <w:r w:rsidR="00152389" w:rsidRPr="000F153D">
        <w:rPr>
          <w:sz w:val="32"/>
          <w:szCs w:val="32"/>
        </w:rPr>
        <w:t>.</w:t>
      </w:r>
      <w:r w:rsidR="00210EE7" w:rsidRPr="000F153D">
        <w:rPr>
          <w:sz w:val="28"/>
          <w:szCs w:val="28"/>
        </w:rPr>
        <w:t xml:space="preserve"> </w:t>
      </w:r>
      <w:r w:rsidRPr="000F153D">
        <w:rPr>
          <w:sz w:val="28"/>
          <w:szCs w:val="28"/>
        </w:rPr>
        <w:t>Участник пров</w:t>
      </w:r>
      <w:r w:rsidR="00210EE7" w:rsidRPr="000F153D">
        <w:rPr>
          <w:sz w:val="28"/>
          <w:szCs w:val="28"/>
        </w:rPr>
        <w:t>одит</w:t>
      </w:r>
      <w:r w:rsidRPr="000F153D">
        <w:rPr>
          <w:sz w:val="28"/>
          <w:szCs w:val="28"/>
        </w:rPr>
        <w:t xml:space="preserve"> разборку двигателя, диагностику, определ</w:t>
      </w:r>
      <w:r w:rsidR="00210EE7" w:rsidRPr="000F153D">
        <w:rPr>
          <w:sz w:val="28"/>
          <w:szCs w:val="28"/>
        </w:rPr>
        <w:t>яет</w:t>
      </w:r>
      <w:r w:rsidRPr="000F153D">
        <w:rPr>
          <w:sz w:val="28"/>
          <w:szCs w:val="28"/>
        </w:rPr>
        <w:t xml:space="preserve"> неисправности, устран</w:t>
      </w:r>
      <w:r w:rsidR="00210EE7" w:rsidRPr="000F153D">
        <w:rPr>
          <w:sz w:val="28"/>
          <w:szCs w:val="28"/>
        </w:rPr>
        <w:t>яет</w:t>
      </w:r>
      <w:r w:rsidR="00152389" w:rsidRPr="000F153D">
        <w:rPr>
          <w:sz w:val="28"/>
          <w:szCs w:val="28"/>
        </w:rPr>
        <w:t xml:space="preserve"> их</w:t>
      </w:r>
      <w:r w:rsidRPr="000F153D">
        <w:rPr>
          <w:sz w:val="28"/>
          <w:szCs w:val="28"/>
        </w:rPr>
        <w:t>, пров</w:t>
      </w:r>
      <w:r w:rsidR="00210EE7" w:rsidRPr="000F153D">
        <w:rPr>
          <w:sz w:val="28"/>
          <w:szCs w:val="28"/>
        </w:rPr>
        <w:t>одит</w:t>
      </w:r>
      <w:r w:rsidRPr="000F153D">
        <w:rPr>
          <w:sz w:val="28"/>
          <w:szCs w:val="28"/>
        </w:rPr>
        <w:t xml:space="preserve"> </w:t>
      </w:r>
      <w:r w:rsidR="00152389" w:rsidRPr="000F153D">
        <w:rPr>
          <w:sz w:val="28"/>
          <w:szCs w:val="28"/>
        </w:rPr>
        <w:t xml:space="preserve"> необходимые метрологические измерения, </w:t>
      </w:r>
      <w:r w:rsidRPr="000F153D">
        <w:rPr>
          <w:sz w:val="28"/>
          <w:szCs w:val="28"/>
        </w:rPr>
        <w:t xml:space="preserve">регулировки, сборку в </w:t>
      </w:r>
      <w:r w:rsidR="00210EE7" w:rsidRPr="000F153D">
        <w:rPr>
          <w:sz w:val="28"/>
          <w:szCs w:val="28"/>
        </w:rPr>
        <w:t>установленной</w:t>
      </w:r>
      <w:r w:rsidRPr="000F153D">
        <w:rPr>
          <w:sz w:val="28"/>
          <w:szCs w:val="28"/>
        </w:rPr>
        <w:t xml:space="preserve"> последовательности.</w:t>
      </w:r>
      <w:r w:rsidR="00210EE7" w:rsidRPr="000F153D">
        <w:rPr>
          <w:sz w:val="28"/>
          <w:szCs w:val="28"/>
        </w:rPr>
        <w:t xml:space="preserve"> </w:t>
      </w:r>
      <w:r w:rsidRPr="000F153D">
        <w:rPr>
          <w:sz w:val="28"/>
          <w:szCs w:val="28"/>
        </w:rPr>
        <w:t>Выб</w:t>
      </w:r>
      <w:r w:rsidR="00152389" w:rsidRPr="000F153D">
        <w:rPr>
          <w:sz w:val="28"/>
          <w:szCs w:val="28"/>
        </w:rPr>
        <w:t>и</w:t>
      </w:r>
      <w:r w:rsidRPr="000F153D">
        <w:rPr>
          <w:sz w:val="28"/>
          <w:szCs w:val="28"/>
        </w:rPr>
        <w:t>ра</w:t>
      </w:r>
      <w:r w:rsidR="00210EE7" w:rsidRPr="000F153D">
        <w:rPr>
          <w:sz w:val="28"/>
          <w:szCs w:val="28"/>
        </w:rPr>
        <w:t>ет</w:t>
      </w:r>
      <w:r w:rsidRPr="000F153D">
        <w:rPr>
          <w:sz w:val="28"/>
          <w:szCs w:val="28"/>
        </w:rPr>
        <w:t xml:space="preserve"> правильные моменты затяжки.</w:t>
      </w:r>
      <w:r w:rsidR="00210EE7" w:rsidRPr="000F153D">
        <w:rPr>
          <w:sz w:val="28"/>
          <w:szCs w:val="28"/>
        </w:rPr>
        <w:t xml:space="preserve"> </w:t>
      </w:r>
      <w:r w:rsidRPr="000F153D">
        <w:rPr>
          <w:sz w:val="28"/>
          <w:szCs w:val="28"/>
        </w:rPr>
        <w:t>Двигатели: ВАЗ-2111 1000260.</w:t>
      </w:r>
    </w:p>
    <w:p w:rsidR="00B00CB8" w:rsidRPr="000F153D" w:rsidRDefault="00B00CB8" w:rsidP="00B00CB8">
      <w:pPr>
        <w:ind w:firstLine="709"/>
        <w:jc w:val="both"/>
        <w:rPr>
          <w:sz w:val="28"/>
          <w:szCs w:val="28"/>
        </w:rPr>
      </w:pPr>
      <w:r w:rsidRPr="000F153D">
        <w:rPr>
          <w:sz w:val="28"/>
          <w:szCs w:val="28"/>
        </w:rPr>
        <w:t xml:space="preserve">5.3. Задание считается выполненным, если все </w:t>
      </w:r>
      <w:r w:rsidR="00152389" w:rsidRPr="000F153D">
        <w:rPr>
          <w:sz w:val="28"/>
          <w:szCs w:val="28"/>
        </w:rPr>
        <w:t xml:space="preserve">три </w:t>
      </w:r>
      <w:r w:rsidRPr="000F153D">
        <w:rPr>
          <w:sz w:val="28"/>
          <w:szCs w:val="28"/>
        </w:rPr>
        <w:t xml:space="preserve"> модул</w:t>
      </w:r>
      <w:r w:rsidR="00152389" w:rsidRPr="000F153D">
        <w:rPr>
          <w:sz w:val="28"/>
          <w:szCs w:val="28"/>
        </w:rPr>
        <w:t xml:space="preserve">я  </w:t>
      </w:r>
      <w:r w:rsidRPr="000F153D">
        <w:rPr>
          <w:sz w:val="28"/>
          <w:szCs w:val="28"/>
        </w:rPr>
        <w:t>сделаны    в основное время, в полном объёме и автомоби</w:t>
      </w:r>
      <w:r w:rsidR="00E64B80" w:rsidRPr="000F153D">
        <w:rPr>
          <w:sz w:val="28"/>
          <w:szCs w:val="28"/>
        </w:rPr>
        <w:t>ль, агрегат, узел находятся</w:t>
      </w:r>
      <w:r w:rsidRPr="000F153D">
        <w:rPr>
          <w:sz w:val="28"/>
          <w:szCs w:val="28"/>
        </w:rPr>
        <w:t xml:space="preserve">  в рабочем состоянии.</w:t>
      </w:r>
      <w:r w:rsidR="006920FC" w:rsidRPr="000F153D">
        <w:rPr>
          <w:sz w:val="32"/>
          <w:szCs w:val="32"/>
        </w:rPr>
        <w:t xml:space="preserve"> </w:t>
      </w:r>
      <w:r w:rsidR="006920FC" w:rsidRPr="000F153D">
        <w:rPr>
          <w:sz w:val="28"/>
          <w:szCs w:val="28"/>
        </w:rPr>
        <w:t>После выполнения задания участник должен получить подтверждение эксперта на выполнение следующего задания.</w:t>
      </w:r>
    </w:p>
    <w:p w:rsidR="00B00CB8" w:rsidRPr="000F153D" w:rsidRDefault="006920FC" w:rsidP="006920FC">
      <w:pPr>
        <w:ind w:firstLine="426"/>
        <w:jc w:val="both"/>
        <w:rPr>
          <w:sz w:val="28"/>
          <w:szCs w:val="28"/>
        </w:rPr>
      </w:pPr>
      <w:r w:rsidRPr="000F153D">
        <w:rPr>
          <w:sz w:val="28"/>
          <w:szCs w:val="28"/>
        </w:rPr>
        <w:t xml:space="preserve">    </w:t>
      </w:r>
      <w:r w:rsidR="00B00CB8" w:rsidRPr="000F153D">
        <w:rPr>
          <w:sz w:val="28"/>
          <w:szCs w:val="28"/>
        </w:rPr>
        <w:t>5.4. </w:t>
      </w:r>
      <w:r w:rsidRPr="000F153D">
        <w:rPr>
          <w:sz w:val="28"/>
          <w:szCs w:val="28"/>
        </w:rPr>
        <w:t>На всех рабочих местах будут установлены компьютеры, в которых будут заложены технологические карты (электросхемы автомобиля, блоки управления автомобилем, разборка – сборка двигателя и т. д).</w:t>
      </w:r>
    </w:p>
    <w:p w:rsidR="00152389" w:rsidRPr="000F153D" w:rsidRDefault="00B00CB8" w:rsidP="00152389">
      <w:pPr>
        <w:ind w:firstLine="709"/>
        <w:jc w:val="both"/>
        <w:rPr>
          <w:sz w:val="28"/>
          <w:szCs w:val="28"/>
        </w:rPr>
      </w:pPr>
      <w:r w:rsidRPr="000F153D">
        <w:rPr>
          <w:sz w:val="28"/>
          <w:szCs w:val="28"/>
        </w:rPr>
        <w:t>5.5. Часть информации может быть представлена на английском языке.</w:t>
      </w:r>
    </w:p>
    <w:p w:rsidR="00B00CB8" w:rsidRPr="00152389" w:rsidRDefault="00B00CB8" w:rsidP="00B00CB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F153D">
        <w:rPr>
          <w:sz w:val="28"/>
          <w:szCs w:val="28"/>
        </w:rPr>
        <w:t>5.</w:t>
      </w:r>
      <w:r w:rsidR="00210EE7" w:rsidRPr="000F153D">
        <w:rPr>
          <w:sz w:val="28"/>
          <w:szCs w:val="28"/>
        </w:rPr>
        <w:t>6</w:t>
      </w:r>
      <w:r w:rsidRPr="000F153D">
        <w:rPr>
          <w:sz w:val="28"/>
          <w:szCs w:val="28"/>
        </w:rPr>
        <w:t>.</w:t>
      </w:r>
      <w:r w:rsidR="00E964B7" w:rsidRPr="000F153D">
        <w:rPr>
          <w:sz w:val="28"/>
          <w:szCs w:val="28"/>
        </w:rPr>
        <w:t xml:space="preserve"> В качестве эк</w:t>
      </w:r>
      <w:r w:rsidRPr="000F153D">
        <w:rPr>
          <w:sz w:val="28"/>
          <w:szCs w:val="28"/>
        </w:rPr>
        <w:t>сперт</w:t>
      </w:r>
      <w:r w:rsidR="00E964B7" w:rsidRPr="000F153D">
        <w:rPr>
          <w:sz w:val="28"/>
          <w:szCs w:val="28"/>
        </w:rPr>
        <w:t>а</w:t>
      </w:r>
      <w:r w:rsidRPr="000F153D">
        <w:rPr>
          <w:sz w:val="28"/>
          <w:szCs w:val="28"/>
        </w:rPr>
        <w:t xml:space="preserve"> от каждой профессиональной образовательной организации направляется специалист, обладающий компетенцией во</w:t>
      </w:r>
      <w:r w:rsidRPr="00152389">
        <w:rPr>
          <w:sz w:val="28"/>
          <w:szCs w:val="28"/>
        </w:rPr>
        <w:t xml:space="preserve"> всех практических заданиях. Эксперт по согласованию направляется в ГПОУ ЯО Ярославский политехнический </w:t>
      </w:r>
      <w:r w:rsidR="00E964B7" w:rsidRPr="00152389">
        <w:rPr>
          <w:sz w:val="28"/>
          <w:szCs w:val="28"/>
        </w:rPr>
        <w:t>колледж № 24 за сутки до начала соревнований</w:t>
      </w:r>
      <w:r w:rsidR="00544A04" w:rsidRPr="00152389">
        <w:rPr>
          <w:sz w:val="28"/>
          <w:szCs w:val="28"/>
        </w:rPr>
        <w:t>, т.е</w:t>
      </w:r>
      <w:r w:rsidR="00E964B7" w:rsidRPr="00152389">
        <w:rPr>
          <w:sz w:val="28"/>
          <w:szCs w:val="28"/>
        </w:rPr>
        <w:t>.</w:t>
      </w:r>
      <w:r w:rsidR="00544A04" w:rsidRPr="00152389">
        <w:rPr>
          <w:sz w:val="28"/>
          <w:szCs w:val="28"/>
        </w:rPr>
        <w:t xml:space="preserve"> </w:t>
      </w:r>
      <w:r w:rsidR="00E64B80">
        <w:rPr>
          <w:sz w:val="28"/>
          <w:szCs w:val="28"/>
        </w:rPr>
        <w:t>13.03.2019</w:t>
      </w:r>
      <w:r w:rsidR="00E964B7" w:rsidRPr="00152389">
        <w:rPr>
          <w:sz w:val="28"/>
          <w:szCs w:val="28"/>
        </w:rPr>
        <w:t xml:space="preserve"> </w:t>
      </w:r>
      <w:r w:rsidRPr="00152389">
        <w:rPr>
          <w:sz w:val="28"/>
          <w:szCs w:val="28"/>
        </w:rPr>
        <w:t xml:space="preserve"> для подготовки рабочих постов.</w:t>
      </w:r>
    </w:p>
    <w:p w:rsidR="00B00CB8" w:rsidRPr="00B00CB8" w:rsidRDefault="00544A04" w:rsidP="00B00CB8">
      <w:pPr>
        <w:ind w:firstLine="709"/>
        <w:jc w:val="both"/>
        <w:rPr>
          <w:sz w:val="28"/>
          <w:szCs w:val="28"/>
        </w:rPr>
      </w:pPr>
      <w:r w:rsidRPr="00B709C3">
        <w:rPr>
          <w:sz w:val="28"/>
          <w:szCs w:val="28"/>
        </w:rPr>
        <w:t>5.7</w:t>
      </w:r>
      <w:r w:rsidR="00B00CB8" w:rsidRPr="00B00CB8">
        <w:rPr>
          <w:sz w:val="28"/>
          <w:szCs w:val="28"/>
        </w:rPr>
        <w:t>. Эксперт проставляет время начала и окончания выполнения задания (включая паузы и т.п.). Участник должен убедиться в том, что время начала указано корректно.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5.</w:t>
      </w:r>
      <w:r w:rsidR="00544A04" w:rsidRPr="00B709C3">
        <w:rPr>
          <w:sz w:val="28"/>
          <w:szCs w:val="28"/>
        </w:rPr>
        <w:t>8</w:t>
      </w:r>
      <w:r w:rsidRPr="00B00CB8">
        <w:rPr>
          <w:sz w:val="28"/>
          <w:szCs w:val="28"/>
        </w:rPr>
        <w:t>. Методика оценки результатов определяется экспертным сообществом в день начала проведения</w:t>
      </w:r>
      <w:r w:rsidR="00E964B7">
        <w:rPr>
          <w:sz w:val="28"/>
          <w:szCs w:val="28"/>
        </w:rPr>
        <w:t xml:space="preserve"> Конкурса</w:t>
      </w:r>
      <w:r w:rsidRPr="00B00CB8">
        <w:rPr>
          <w:sz w:val="28"/>
          <w:szCs w:val="28"/>
        </w:rPr>
        <w:t>.</w:t>
      </w:r>
    </w:p>
    <w:p w:rsidR="00B00CB8" w:rsidRPr="00B00CB8" w:rsidRDefault="00544A04" w:rsidP="00B00CB8">
      <w:pPr>
        <w:ind w:firstLine="709"/>
        <w:jc w:val="both"/>
        <w:rPr>
          <w:sz w:val="28"/>
          <w:szCs w:val="28"/>
        </w:rPr>
      </w:pPr>
      <w:r w:rsidRPr="00B709C3">
        <w:rPr>
          <w:sz w:val="28"/>
          <w:szCs w:val="28"/>
        </w:rPr>
        <w:t>5.9</w:t>
      </w:r>
      <w:r w:rsidR="00B00CB8" w:rsidRPr="00B00CB8">
        <w:rPr>
          <w:sz w:val="28"/>
          <w:szCs w:val="28"/>
        </w:rPr>
        <w:t>. </w:t>
      </w:r>
      <w:r w:rsidRPr="00B709C3">
        <w:rPr>
          <w:sz w:val="28"/>
          <w:szCs w:val="28"/>
        </w:rPr>
        <w:t xml:space="preserve">К участию в </w:t>
      </w:r>
      <w:r w:rsidR="00124190">
        <w:rPr>
          <w:sz w:val="28"/>
          <w:szCs w:val="28"/>
        </w:rPr>
        <w:t>К</w:t>
      </w:r>
      <w:r w:rsidRPr="00B709C3">
        <w:rPr>
          <w:sz w:val="28"/>
          <w:szCs w:val="28"/>
        </w:rPr>
        <w:t>онкурсе допускаются у</w:t>
      </w:r>
      <w:r w:rsidR="00B00CB8" w:rsidRPr="00B00CB8">
        <w:rPr>
          <w:sz w:val="28"/>
          <w:szCs w:val="28"/>
        </w:rPr>
        <w:t xml:space="preserve">частники, </w:t>
      </w:r>
      <w:r w:rsidRPr="00B709C3">
        <w:rPr>
          <w:sz w:val="28"/>
          <w:szCs w:val="28"/>
        </w:rPr>
        <w:t>имеющие</w:t>
      </w:r>
      <w:r w:rsidR="00B00CB8" w:rsidRPr="00B00CB8">
        <w:rPr>
          <w:sz w:val="28"/>
          <w:szCs w:val="28"/>
        </w:rPr>
        <w:t xml:space="preserve"> специальную одежду, специальную об</w:t>
      </w:r>
      <w:r w:rsidRPr="00B709C3">
        <w:rPr>
          <w:sz w:val="28"/>
          <w:szCs w:val="28"/>
        </w:rPr>
        <w:t xml:space="preserve">увь, очки, перчатки и </w:t>
      </w:r>
      <w:r w:rsidR="00E64B80">
        <w:rPr>
          <w:sz w:val="28"/>
          <w:szCs w:val="28"/>
        </w:rPr>
        <w:t xml:space="preserve">прошедшие инструктаж по </w:t>
      </w:r>
      <w:r w:rsidR="00B00CB8" w:rsidRPr="00B00CB8">
        <w:rPr>
          <w:sz w:val="28"/>
          <w:szCs w:val="28"/>
        </w:rPr>
        <w:t>безопасности</w:t>
      </w:r>
      <w:r w:rsidR="00E64B80">
        <w:rPr>
          <w:sz w:val="28"/>
          <w:szCs w:val="28"/>
        </w:rPr>
        <w:t xml:space="preserve"> труда</w:t>
      </w:r>
      <w:r w:rsidR="00B00CB8" w:rsidRPr="00B00CB8">
        <w:rPr>
          <w:sz w:val="28"/>
          <w:szCs w:val="28"/>
        </w:rPr>
        <w:t>, охране здоровья</w:t>
      </w:r>
      <w:r w:rsidRPr="00B709C3">
        <w:rPr>
          <w:sz w:val="28"/>
          <w:szCs w:val="28"/>
        </w:rPr>
        <w:t>.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5.1</w:t>
      </w:r>
      <w:r w:rsidR="00544A04" w:rsidRPr="00B709C3">
        <w:rPr>
          <w:sz w:val="28"/>
          <w:szCs w:val="28"/>
        </w:rPr>
        <w:t>0</w:t>
      </w:r>
      <w:r w:rsidRPr="00B00CB8">
        <w:rPr>
          <w:sz w:val="28"/>
          <w:szCs w:val="28"/>
        </w:rPr>
        <w:t>. </w:t>
      </w:r>
      <w:r w:rsidR="00544A04" w:rsidRPr="00B709C3">
        <w:rPr>
          <w:sz w:val="28"/>
          <w:szCs w:val="28"/>
        </w:rPr>
        <w:t xml:space="preserve">К </w:t>
      </w:r>
      <w:r w:rsidR="00544A04" w:rsidRPr="00B00CB8">
        <w:rPr>
          <w:sz w:val="28"/>
          <w:szCs w:val="28"/>
        </w:rPr>
        <w:t>работе на площадке допускаются</w:t>
      </w:r>
      <w:r w:rsidR="00544A04" w:rsidRPr="00B709C3">
        <w:rPr>
          <w:sz w:val="28"/>
          <w:szCs w:val="28"/>
        </w:rPr>
        <w:t xml:space="preserve"> э</w:t>
      </w:r>
      <w:r w:rsidRPr="00B00CB8">
        <w:rPr>
          <w:sz w:val="28"/>
          <w:szCs w:val="28"/>
        </w:rPr>
        <w:t>кс</w:t>
      </w:r>
      <w:r w:rsidR="00E64B80">
        <w:rPr>
          <w:sz w:val="28"/>
          <w:szCs w:val="28"/>
        </w:rPr>
        <w:t xml:space="preserve">перты, прошедшие инструктаж по </w:t>
      </w:r>
      <w:r w:rsidRPr="00B00CB8">
        <w:rPr>
          <w:sz w:val="28"/>
          <w:szCs w:val="28"/>
        </w:rPr>
        <w:t xml:space="preserve"> безопасности</w:t>
      </w:r>
      <w:r w:rsidR="00E64B80">
        <w:rPr>
          <w:sz w:val="28"/>
          <w:szCs w:val="28"/>
        </w:rPr>
        <w:t xml:space="preserve"> труда</w:t>
      </w:r>
      <w:r w:rsidRPr="00B00CB8">
        <w:rPr>
          <w:sz w:val="28"/>
          <w:szCs w:val="28"/>
        </w:rPr>
        <w:t>, охране здоровья</w:t>
      </w:r>
      <w:r w:rsidR="00544A04" w:rsidRPr="00B709C3">
        <w:rPr>
          <w:sz w:val="28"/>
          <w:szCs w:val="28"/>
        </w:rPr>
        <w:t xml:space="preserve"> и </w:t>
      </w:r>
      <w:r w:rsidRPr="00B00CB8">
        <w:rPr>
          <w:sz w:val="28"/>
          <w:szCs w:val="28"/>
        </w:rPr>
        <w:t>имеющие специальную обувь.</w:t>
      </w:r>
    </w:p>
    <w:p w:rsid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lastRenderedPageBreak/>
        <w:t>5.1</w:t>
      </w:r>
      <w:r w:rsidR="00544A04" w:rsidRPr="00B709C3">
        <w:rPr>
          <w:sz w:val="28"/>
          <w:szCs w:val="28"/>
        </w:rPr>
        <w:t>1</w:t>
      </w:r>
      <w:r w:rsidRPr="00B00CB8">
        <w:rPr>
          <w:sz w:val="28"/>
          <w:szCs w:val="28"/>
        </w:rPr>
        <w:t xml:space="preserve">. В случае большого количества поданных заявок Оргкомитет        </w:t>
      </w:r>
      <w:r w:rsidR="00124190">
        <w:rPr>
          <w:sz w:val="28"/>
          <w:szCs w:val="28"/>
        </w:rPr>
        <w:t xml:space="preserve">  в</w:t>
      </w:r>
      <w:r w:rsidRPr="00B00CB8">
        <w:rPr>
          <w:sz w:val="28"/>
          <w:szCs w:val="28"/>
        </w:rPr>
        <w:t>праве сократить количество выполняемых практических модулей или время на их выполнение.</w:t>
      </w:r>
    </w:p>
    <w:p w:rsidR="00124190" w:rsidRPr="00B00CB8" w:rsidRDefault="00124190" w:rsidP="00B00CB8">
      <w:pPr>
        <w:ind w:firstLine="709"/>
        <w:jc w:val="both"/>
        <w:rPr>
          <w:sz w:val="28"/>
          <w:szCs w:val="28"/>
        </w:rPr>
      </w:pPr>
    </w:p>
    <w:p w:rsidR="00B00CB8" w:rsidRPr="00B00CB8" w:rsidRDefault="00B00CB8" w:rsidP="00124190">
      <w:pPr>
        <w:ind w:firstLine="709"/>
        <w:jc w:val="center"/>
        <w:rPr>
          <w:sz w:val="28"/>
          <w:szCs w:val="28"/>
        </w:rPr>
      </w:pPr>
      <w:r w:rsidRPr="00B00CB8">
        <w:rPr>
          <w:sz w:val="28"/>
          <w:szCs w:val="28"/>
        </w:rPr>
        <w:t>6. ПОДВЕДЕНИЕ ИТОГОВ КОНКУРСА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 xml:space="preserve">6.1. Победители и призеры Конкурса определяются путем суммирования показателей участников </w:t>
      </w:r>
      <w:r w:rsidR="00544A04" w:rsidRPr="00B709C3">
        <w:rPr>
          <w:sz w:val="28"/>
          <w:szCs w:val="28"/>
        </w:rPr>
        <w:t xml:space="preserve">Конкурса </w:t>
      </w:r>
      <w:r w:rsidRPr="00B00CB8">
        <w:rPr>
          <w:sz w:val="28"/>
          <w:szCs w:val="28"/>
        </w:rPr>
        <w:t>по результатам выполнения практических заданий. Победителем считается участник Конкурса, набравший большее количество баллов. При одинаковых показателях Победителем считается участник Конкурса, затративший наименьшее количество времени на выполнение заданий.</w:t>
      </w:r>
    </w:p>
    <w:p w:rsidR="00B00CB8" w:rsidRPr="00B00CB8" w:rsidRDefault="00B00CB8" w:rsidP="00B00C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 xml:space="preserve">6.2. По итогам конкурса присуждаются </w:t>
      </w:r>
      <w:r w:rsidRPr="00B00CB8">
        <w:rPr>
          <w:sz w:val="28"/>
          <w:szCs w:val="28"/>
          <w:lang w:val="en-US"/>
        </w:rPr>
        <w:t>I</w:t>
      </w:r>
      <w:r w:rsidRPr="00B00CB8">
        <w:rPr>
          <w:sz w:val="28"/>
          <w:szCs w:val="28"/>
        </w:rPr>
        <w:t xml:space="preserve">, </w:t>
      </w:r>
      <w:r w:rsidRPr="00B00CB8">
        <w:rPr>
          <w:sz w:val="28"/>
          <w:szCs w:val="28"/>
          <w:lang w:val="en-US"/>
        </w:rPr>
        <w:t>II</w:t>
      </w:r>
      <w:r w:rsidRPr="00B00CB8">
        <w:rPr>
          <w:sz w:val="28"/>
          <w:szCs w:val="28"/>
        </w:rPr>
        <w:t xml:space="preserve">, </w:t>
      </w:r>
      <w:r w:rsidRPr="00B00CB8">
        <w:rPr>
          <w:sz w:val="28"/>
          <w:szCs w:val="28"/>
          <w:lang w:val="en-US"/>
        </w:rPr>
        <w:t>III</w:t>
      </w:r>
      <w:r w:rsidRPr="00B00CB8">
        <w:rPr>
          <w:sz w:val="28"/>
          <w:szCs w:val="28"/>
        </w:rPr>
        <w:t xml:space="preserve"> места с вручением дипломов. 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6.3. Итоги</w:t>
      </w:r>
      <w:r w:rsidR="00124190">
        <w:rPr>
          <w:sz w:val="28"/>
          <w:szCs w:val="28"/>
        </w:rPr>
        <w:t xml:space="preserve">  К</w:t>
      </w:r>
      <w:r w:rsidRPr="00B00CB8">
        <w:rPr>
          <w:sz w:val="28"/>
          <w:szCs w:val="28"/>
        </w:rPr>
        <w:t>онкурса оформляются протоколом, который направляется   в департамент образования Ярославской области.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6.4. Все участники награждаются сертификатами (свидетельствами).</w:t>
      </w:r>
    </w:p>
    <w:p w:rsidR="00124190" w:rsidRDefault="00124190" w:rsidP="00B00CB8">
      <w:pPr>
        <w:ind w:firstLine="709"/>
        <w:jc w:val="both"/>
        <w:rPr>
          <w:sz w:val="28"/>
          <w:szCs w:val="28"/>
        </w:rPr>
      </w:pPr>
    </w:p>
    <w:p w:rsidR="00B00CB8" w:rsidRPr="00B00CB8" w:rsidRDefault="00B00CB8" w:rsidP="00124190">
      <w:pPr>
        <w:ind w:firstLine="709"/>
        <w:jc w:val="center"/>
        <w:rPr>
          <w:sz w:val="28"/>
          <w:szCs w:val="28"/>
        </w:rPr>
      </w:pPr>
      <w:r w:rsidRPr="00B00CB8">
        <w:rPr>
          <w:sz w:val="28"/>
          <w:szCs w:val="28"/>
        </w:rPr>
        <w:t>7. ФИНАНСИРОВАНИЕ КОНКУРСА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7.1. Финансирование Конкурса проводится за счет орг</w:t>
      </w:r>
      <w:r w:rsidR="00124190">
        <w:rPr>
          <w:sz w:val="28"/>
          <w:szCs w:val="28"/>
        </w:rPr>
        <w:t xml:space="preserve">анизационных </w:t>
      </w:r>
      <w:r w:rsidRPr="00B00CB8">
        <w:rPr>
          <w:sz w:val="28"/>
          <w:szCs w:val="28"/>
        </w:rPr>
        <w:t xml:space="preserve">взносов образовательных учреждений – участников Конкурса. Образовательное учреждение перечисляет оргвзнос за участие в областном конкурсе до </w:t>
      </w:r>
      <w:r w:rsidR="00813D29">
        <w:rPr>
          <w:sz w:val="28"/>
          <w:szCs w:val="28"/>
        </w:rPr>
        <w:t>2</w:t>
      </w:r>
      <w:r w:rsidR="00E64B80">
        <w:rPr>
          <w:sz w:val="28"/>
          <w:szCs w:val="28"/>
        </w:rPr>
        <w:t xml:space="preserve">6 марта </w:t>
      </w:r>
      <w:r w:rsidRPr="00B00CB8">
        <w:rPr>
          <w:sz w:val="28"/>
          <w:szCs w:val="28"/>
        </w:rPr>
        <w:t>201</w:t>
      </w:r>
      <w:r w:rsidR="00E64B80">
        <w:rPr>
          <w:sz w:val="28"/>
          <w:szCs w:val="28"/>
        </w:rPr>
        <w:t xml:space="preserve">9 </w:t>
      </w:r>
      <w:r w:rsidRPr="00B00CB8">
        <w:rPr>
          <w:sz w:val="28"/>
          <w:szCs w:val="28"/>
        </w:rPr>
        <w:t xml:space="preserve">года в </w:t>
      </w:r>
      <w:r w:rsidRPr="000F153D">
        <w:rPr>
          <w:sz w:val="28"/>
          <w:szCs w:val="28"/>
        </w:rPr>
        <w:t>сумме 1</w:t>
      </w:r>
      <w:r w:rsidR="000F153D" w:rsidRPr="000F153D">
        <w:rPr>
          <w:sz w:val="28"/>
          <w:szCs w:val="28"/>
        </w:rPr>
        <w:t>4</w:t>
      </w:r>
      <w:r w:rsidRPr="000F153D">
        <w:rPr>
          <w:sz w:val="28"/>
          <w:szCs w:val="28"/>
        </w:rPr>
        <w:t>00</w:t>
      </w:r>
      <w:r w:rsidR="000F153D">
        <w:rPr>
          <w:sz w:val="28"/>
          <w:szCs w:val="28"/>
        </w:rPr>
        <w:t xml:space="preserve"> </w:t>
      </w:r>
      <w:r w:rsidRPr="000F153D">
        <w:rPr>
          <w:sz w:val="28"/>
          <w:szCs w:val="28"/>
        </w:rPr>
        <w:t xml:space="preserve"> рублей</w:t>
      </w:r>
      <w:r w:rsidRPr="00B00CB8">
        <w:rPr>
          <w:sz w:val="28"/>
          <w:szCs w:val="28"/>
        </w:rPr>
        <w:t xml:space="preserve"> за </w:t>
      </w:r>
      <w:r w:rsidR="00124190" w:rsidRPr="00B00CB8">
        <w:rPr>
          <w:sz w:val="28"/>
          <w:szCs w:val="28"/>
        </w:rPr>
        <w:t xml:space="preserve">участника </w:t>
      </w:r>
      <w:r w:rsidR="00124190">
        <w:rPr>
          <w:sz w:val="28"/>
          <w:szCs w:val="28"/>
        </w:rPr>
        <w:t xml:space="preserve"> и эксперта </w:t>
      </w:r>
      <w:r w:rsidRPr="00B00CB8">
        <w:rPr>
          <w:sz w:val="28"/>
          <w:szCs w:val="28"/>
        </w:rPr>
        <w:t xml:space="preserve"> на счёт ГПОУ ЯО Ярославского политехнического колледжа №24.</w:t>
      </w:r>
    </w:p>
    <w:p w:rsidR="00B00CB8" w:rsidRPr="00B00CB8" w:rsidRDefault="00B00CB8" w:rsidP="00B00CB8">
      <w:pPr>
        <w:ind w:firstLine="709"/>
        <w:jc w:val="both"/>
        <w:rPr>
          <w:b/>
          <w:sz w:val="28"/>
          <w:szCs w:val="28"/>
        </w:rPr>
      </w:pPr>
      <w:r w:rsidRPr="00B00CB8">
        <w:rPr>
          <w:b/>
          <w:sz w:val="28"/>
          <w:szCs w:val="28"/>
        </w:rPr>
        <w:t>Банковские реквизиты: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Государственное профессиональное образовательное учреждение Ярославской области Ярославский политехнический колледж № 24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 xml:space="preserve">Сокращенное наименование: </w:t>
      </w:r>
      <w:r w:rsidR="00124190">
        <w:rPr>
          <w:sz w:val="28"/>
          <w:szCs w:val="28"/>
        </w:rPr>
        <w:t xml:space="preserve"> </w:t>
      </w:r>
      <w:r w:rsidRPr="00B00CB8">
        <w:rPr>
          <w:sz w:val="28"/>
          <w:szCs w:val="28"/>
        </w:rPr>
        <w:t>ГПОУ ЯО Ярославский политехнический колледж № 24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Адрес: 150046, г. Ярославль, ул. Павлова, д. 6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тел. (4852) 26-06-12</w:t>
      </w:r>
      <w:r w:rsidRPr="00813D29">
        <w:rPr>
          <w:sz w:val="28"/>
          <w:szCs w:val="28"/>
        </w:rPr>
        <w:t>, 26-06-0</w:t>
      </w:r>
      <w:r w:rsidR="00152C97" w:rsidRPr="00813D29">
        <w:rPr>
          <w:sz w:val="28"/>
          <w:szCs w:val="28"/>
        </w:rPr>
        <w:t>1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ИНН 7605009562, КПП 760401001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ОГРН 1027600791910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 xml:space="preserve">р/сч </w:t>
      </w:r>
      <w:r w:rsidR="00124190" w:rsidRPr="007F4752">
        <w:rPr>
          <w:rStyle w:val="3"/>
          <w:sz w:val="28"/>
          <w:szCs w:val="28"/>
        </w:rPr>
        <w:t xml:space="preserve"> </w:t>
      </w:r>
      <w:r w:rsidR="00124190" w:rsidRPr="001559B4">
        <w:rPr>
          <w:sz w:val="28"/>
          <w:szCs w:val="28"/>
        </w:rPr>
        <w:t>40601810378883000001</w:t>
      </w:r>
      <w:r w:rsidRPr="00B00CB8">
        <w:rPr>
          <w:sz w:val="28"/>
          <w:szCs w:val="28"/>
        </w:rPr>
        <w:t xml:space="preserve"> </w:t>
      </w:r>
    </w:p>
    <w:p w:rsidR="00124190" w:rsidRPr="00124190" w:rsidRDefault="00124190" w:rsidP="00124190">
      <w:pPr>
        <w:pStyle w:val="200"/>
        <w:shd w:val="clear" w:color="auto" w:fill="auto"/>
        <w:spacing w:before="0" w:after="0" w:line="240" w:lineRule="auto"/>
        <w:ind w:firstLine="0"/>
        <w:rPr>
          <w:spacing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Банк: </w:t>
      </w:r>
      <w:r w:rsidRPr="00124190">
        <w:rPr>
          <w:rStyle w:val="1"/>
          <w:sz w:val="28"/>
          <w:szCs w:val="28"/>
          <w:u w:val="none"/>
        </w:rPr>
        <w:t xml:space="preserve">Отделение по Ярославской области Главного управления Центрального </w:t>
      </w:r>
      <w:r w:rsidRPr="00124190">
        <w:rPr>
          <w:rStyle w:val="3"/>
          <w:spacing w:val="0"/>
          <w:sz w:val="28"/>
          <w:szCs w:val="28"/>
        </w:rPr>
        <w:t xml:space="preserve">банка </w:t>
      </w:r>
      <w:r w:rsidRPr="00124190">
        <w:rPr>
          <w:rStyle w:val="1"/>
          <w:sz w:val="28"/>
          <w:szCs w:val="28"/>
          <w:u w:val="none"/>
        </w:rPr>
        <w:t xml:space="preserve">Российской Федерации </w:t>
      </w:r>
      <w:r w:rsidRPr="00124190">
        <w:rPr>
          <w:rStyle w:val="3"/>
          <w:spacing w:val="0"/>
          <w:sz w:val="28"/>
          <w:szCs w:val="28"/>
        </w:rPr>
        <w:t xml:space="preserve">по </w:t>
      </w:r>
      <w:r w:rsidRPr="00124190">
        <w:rPr>
          <w:rStyle w:val="1"/>
          <w:sz w:val="28"/>
          <w:szCs w:val="28"/>
          <w:u w:val="none"/>
        </w:rPr>
        <w:t>Центральному</w:t>
      </w:r>
      <w:r w:rsidRPr="007F4752">
        <w:rPr>
          <w:rStyle w:val="1"/>
          <w:sz w:val="28"/>
          <w:szCs w:val="28"/>
        </w:rPr>
        <w:t xml:space="preserve"> </w:t>
      </w:r>
      <w:r w:rsidRPr="007F4752">
        <w:rPr>
          <w:rStyle w:val="3"/>
          <w:spacing w:val="0"/>
          <w:sz w:val="28"/>
          <w:szCs w:val="28"/>
        </w:rPr>
        <w:t xml:space="preserve">федеральному </w:t>
      </w:r>
      <w:r w:rsidRPr="00124190">
        <w:rPr>
          <w:rStyle w:val="1"/>
          <w:sz w:val="28"/>
          <w:szCs w:val="28"/>
          <w:u w:val="none"/>
        </w:rPr>
        <w:t>округу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 xml:space="preserve">лиц/сч  </w:t>
      </w:r>
      <w:r w:rsidR="00124190" w:rsidRPr="001559B4">
        <w:rPr>
          <w:sz w:val="28"/>
          <w:szCs w:val="28"/>
        </w:rPr>
        <w:t>903060106</w:t>
      </w:r>
      <w:r w:rsidRPr="00B00CB8">
        <w:rPr>
          <w:sz w:val="28"/>
          <w:szCs w:val="28"/>
        </w:rPr>
        <w:t xml:space="preserve"> (в казначействе)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БИК 047888001</w:t>
      </w:r>
    </w:p>
    <w:p w:rsidR="00B00CB8" w:rsidRPr="00051F0D" w:rsidRDefault="00B00CB8" w:rsidP="00B00CB8">
      <w:pPr>
        <w:ind w:firstLine="709"/>
        <w:rPr>
          <w:sz w:val="28"/>
          <w:szCs w:val="28"/>
          <w:lang w:val="de-DE"/>
        </w:rPr>
      </w:pPr>
      <w:r w:rsidRPr="00B00CB8">
        <w:rPr>
          <w:sz w:val="28"/>
          <w:szCs w:val="28"/>
        </w:rPr>
        <w:t>тел</w:t>
      </w:r>
      <w:r w:rsidRPr="00051F0D">
        <w:rPr>
          <w:sz w:val="28"/>
          <w:szCs w:val="28"/>
          <w:lang w:val="de-DE"/>
        </w:rPr>
        <w:t>./</w:t>
      </w:r>
      <w:r w:rsidRPr="00B00CB8">
        <w:rPr>
          <w:sz w:val="28"/>
          <w:szCs w:val="28"/>
        </w:rPr>
        <w:t>факс</w:t>
      </w:r>
      <w:r w:rsidRPr="00051F0D">
        <w:rPr>
          <w:sz w:val="28"/>
          <w:szCs w:val="28"/>
          <w:lang w:val="de-DE"/>
        </w:rPr>
        <w:t xml:space="preserve"> (4852) 26-06-12, e-mail: pu-24@bk.ru </w:t>
      </w:r>
    </w:p>
    <w:p w:rsidR="00B00CB8" w:rsidRPr="00B00CB8" w:rsidRDefault="00B00CB8" w:rsidP="00B00CB8">
      <w:pPr>
        <w:ind w:firstLine="709"/>
        <w:jc w:val="both"/>
        <w:rPr>
          <w:sz w:val="28"/>
          <w:szCs w:val="28"/>
        </w:rPr>
      </w:pPr>
      <w:r w:rsidRPr="00B00CB8">
        <w:rPr>
          <w:sz w:val="28"/>
          <w:szCs w:val="28"/>
        </w:rPr>
        <w:t>7.2. Оплата проезда участника</w:t>
      </w:r>
      <w:r w:rsidR="00124190">
        <w:rPr>
          <w:sz w:val="28"/>
          <w:szCs w:val="28"/>
        </w:rPr>
        <w:t xml:space="preserve"> и эксперта </w:t>
      </w:r>
      <w:r w:rsidRPr="00B00CB8">
        <w:rPr>
          <w:sz w:val="28"/>
          <w:szCs w:val="28"/>
        </w:rPr>
        <w:t xml:space="preserve">до места проведения </w:t>
      </w:r>
      <w:r w:rsidR="00124190">
        <w:rPr>
          <w:sz w:val="28"/>
          <w:szCs w:val="28"/>
        </w:rPr>
        <w:t>К</w:t>
      </w:r>
      <w:r w:rsidRPr="00B00CB8">
        <w:rPr>
          <w:sz w:val="28"/>
          <w:szCs w:val="28"/>
        </w:rPr>
        <w:t>онкурса и обратно осуществляются за счет направляющей стороны.</w:t>
      </w:r>
    </w:p>
    <w:p w:rsidR="00B00CB8" w:rsidRPr="00B00CB8" w:rsidRDefault="00544A04" w:rsidP="00B00CB8">
      <w:pPr>
        <w:tabs>
          <w:tab w:val="left" w:pos="709"/>
        </w:tabs>
        <w:rPr>
          <w:sz w:val="28"/>
          <w:szCs w:val="28"/>
        </w:rPr>
      </w:pPr>
      <w:r w:rsidRPr="00B709C3">
        <w:rPr>
          <w:sz w:val="28"/>
          <w:szCs w:val="28"/>
        </w:rPr>
        <w:br w:type="page"/>
      </w:r>
    </w:p>
    <w:p w:rsidR="00E10CEF" w:rsidRPr="00CC5E56" w:rsidRDefault="00E10CEF" w:rsidP="00CC5E56">
      <w:pPr>
        <w:ind w:left="4956" w:firstLine="708"/>
        <w:rPr>
          <w:sz w:val="28"/>
          <w:szCs w:val="28"/>
        </w:rPr>
      </w:pPr>
      <w:r w:rsidRPr="00CC5E56">
        <w:rPr>
          <w:sz w:val="28"/>
          <w:szCs w:val="28"/>
        </w:rPr>
        <w:lastRenderedPageBreak/>
        <w:t xml:space="preserve">Приложение </w:t>
      </w:r>
      <w:r w:rsidR="00ED70B7" w:rsidRPr="00CC5E56">
        <w:rPr>
          <w:sz w:val="28"/>
          <w:szCs w:val="28"/>
        </w:rPr>
        <w:t xml:space="preserve"> </w:t>
      </w:r>
      <w:r w:rsidR="00CC5E56" w:rsidRPr="00CC5E56">
        <w:rPr>
          <w:sz w:val="28"/>
          <w:szCs w:val="28"/>
        </w:rPr>
        <w:t>1</w:t>
      </w:r>
    </w:p>
    <w:p w:rsidR="00E10CEF" w:rsidRPr="00704459" w:rsidRDefault="00E10CEF" w:rsidP="00E10CE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10CEF" w:rsidRPr="00107DD0" w:rsidRDefault="00E10CEF" w:rsidP="00E10CE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07DD0">
        <w:rPr>
          <w:b/>
          <w:sz w:val="28"/>
          <w:szCs w:val="28"/>
        </w:rPr>
        <w:t>Заявка</w:t>
      </w:r>
    </w:p>
    <w:p w:rsidR="00E10CEF" w:rsidRPr="00107DD0" w:rsidRDefault="00E10CEF" w:rsidP="00E10CEF">
      <w:pPr>
        <w:jc w:val="center"/>
        <w:rPr>
          <w:b/>
          <w:sz w:val="28"/>
          <w:szCs w:val="28"/>
        </w:rPr>
      </w:pPr>
      <w:r w:rsidRPr="00107DD0">
        <w:rPr>
          <w:b/>
          <w:sz w:val="28"/>
          <w:szCs w:val="28"/>
        </w:rPr>
        <w:t xml:space="preserve">на участие в областном конкурсе профессионального мастерства среди преподавателей и мастеров производственного обучения профессиональных образовательных организаций </w:t>
      </w:r>
    </w:p>
    <w:p w:rsidR="00E10CEF" w:rsidRPr="00107DD0" w:rsidRDefault="00E10CEF" w:rsidP="00E10CEF">
      <w:pPr>
        <w:jc w:val="center"/>
        <w:rPr>
          <w:b/>
          <w:sz w:val="28"/>
          <w:szCs w:val="28"/>
        </w:rPr>
      </w:pPr>
      <w:r w:rsidRPr="00107DD0">
        <w:rPr>
          <w:b/>
          <w:sz w:val="28"/>
          <w:szCs w:val="28"/>
        </w:rPr>
        <w:t>по профессии «Автомеханик (слесарь по ремонту автомобилей)»</w:t>
      </w:r>
    </w:p>
    <w:p w:rsidR="00E10CEF" w:rsidRPr="00704459" w:rsidRDefault="00E10CEF" w:rsidP="00E10CE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10CEF" w:rsidRPr="00704459" w:rsidRDefault="00E10CEF" w:rsidP="00E10CEF">
      <w:pPr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704459">
        <w:rPr>
          <w:sz w:val="28"/>
          <w:szCs w:val="28"/>
        </w:rPr>
        <w:t xml:space="preserve">от </w:t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</w:p>
    <w:p w:rsidR="00E10CEF" w:rsidRPr="00704459" w:rsidRDefault="00E10CEF" w:rsidP="00E10CE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vertAlign w:val="superscript"/>
        </w:rPr>
      </w:pPr>
      <w:r w:rsidRPr="00704459">
        <w:rPr>
          <w:sz w:val="28"/>
          <w:szCs w:val="28"/>
          <w:u w:val="single"/>
          <w:vertAlign w:val="superscript"/>
        </w:rPr>
        <w:t>(</w:t>
      </w:r>
      <w:r w:rsidRPr="00704459">
        <w:rPr>
          <w:sz w:val="28"/>
          <w:szCs w:val="28"/>
          <w:vertAlign w:val="superscript"/>
        </w:rPr>
        <w:t>полное название профессиональной образовательной организации)</w:t>
      </w:r>
    </w:p>
    <w:p w:rsidR="00E10CEF" w:rsidRPr="00704459" w:rsidRDefault="00E10CEF" w:rsidP="00E10CEF">
      <w:pPr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704459">
        <w:rPr>
          <w:sz w:val="28"/>
          <w:szCs w:val="28"/>
        </w:rPr>
        <w:t xml:space="preserve">Директор </w:t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  <w:r w:rsidR="00ED70B7">
        <w:rPr>
          <w:sz w:val="28"/>
          <w:szCs w:val="28"/>
          <w:u w:val="single"/>
        </w:rPr>
        <w:tab/>
      </w:r>
    </w:p>
    <w:p w:rsidR="00E10CEF" w:rsidRPr="00D608B0" w:rsidRDefault="00E10CEF" w:rsidP="00E10CEF">
      <w:pPr>
        <w:autoSpaceDE w:val="0"/>
        <w:autoSpaceDN w:val="0"/>
        <w:adjustRightInd w:val="0"/>
        <w:spacing w:line="360" w:lineRule="auto"/>
        <w:rPr>
          <w:sz w:val="28"/>
          <w:szCs w:val="28"/>
          <w:vertAlign w:val="superscript"/>
        </w:rPr>
      </w:pPr>
      <w:r w:rsidRPr="00D608B0">
        <w:rPr>
          <w:sz w:val="28"/>
          <w:szCs w:val="28"/>
          <w:vertAlign w:val="superscript"/>
        </w:rPr>
        <w:tab/>
      </w:r>
      <w:r w:rsidRPr="00D608B0">
        <w:rPr>
          <w:sz w:val="28"/>
          <w:szCs w:val="28"/>
          <w:vertAlign w:val="superscript"/>
        </w:rPr>
        <w:tab/>
      </w:r>
      <w:r w:rsidRPr="00D608B0">
        <w:rPr>
          <w:sz w:val="28"/>
          <w:szCs w:val="28"/>
          <w:vertAlign w:val="superscript"/>
        </w:rPr>
        <w:tab/>
      </w:r>
      <w:r w:rsidRPr="00D608B0">
        <w:rPr>
          <w:sz w:val="28"/>
          <w:szCs w:val="28"/>
          <w:vertAlign w:val="superscript"/>
        </w:rPr>
        <w:tab/>
      </w:r>
      <w:r w:rsidRPr="00D608B0">
        <w:rPr>
          <w:sz w:val="28"/>
          <w:szCs w:val="28"/>
          <w:vertAlign w:val="superscript"/>
        </w:rPr>
        <w:tab/>
      </w:r>
      <w:r w:rsidRPr="00D608B0">
        <w:rPr>
          <w:sz w:val="28"/>
          <w:szCs w:val="28"/>
          <w:vertAlign w:val="superscript"/>
        </w:rPr>
        <w:tab/>
        <w:t>(Ф.И.О.)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10CEF" w:rsidTr="00570AB4">
        <w:trPr>
          <w:trHeight w:val="370"/>
        </w:trPr>
        <w:tc>
          <w:tcPr>
            <w:tcW w:w="4785" w:type="dxa"/>
            <w:shd w:val="clear" w:color="auto" w:fill="auto"/>
          </w:tcPr>
          <w:p w:rsidR="00E10CEF" w:rsidRPr="00ED70B7" w:rsidRDefault="00E10CEF" w:rsidP="00570A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>Участник 1</w:t>
            </w:r>
          </w:p>
        </w:tc>
        <w:tc>
          <w:tcPr>
            <w:tcW w:w="4785" w:type="dxa"/>
            <w:shd w:val="clear" w:color="auto" w:fill="auto"/>
          </w:tcPr>
          <w:p w:rsidR="00E10CEF" w:rsidRPr="00ED70B7" w:rsidRDefault="00E10CEF" w:rsidP="00570A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>Участник 2</w:t>
            </w:r>
            <w:r w:rsidR="0081351E" w:rsidRPr="00ED70B7">
              <w:rPr>
                <w:sz w:val="32"/>
                <w:szCs w:val="32"/>
              </w:rPr>
              <w:t xml:space="preserve"> (эксперт)</w:t>
            </w:r>
          </w:p>
        </w:tc>
      </w:tr>
      <w:tr w:rsidR="00E10CEF" w:rsidTr="00570AB4">
        <w:trPr>
          <w:trHeight w:val="228"/>
        </w:trPr>
        <w:tc>
          <w:tcPr>
            <w:tcW w:w="4785" w:type="dxa"/>
            <w:shd w:val="clear" w:color="auto" w:fill="auto"/>
          </w:tcPr>
          <w:p w:rsidR="00E10CEF" w:rsidRPr="00ED70B7" w:rsidRDefault="00E10CEF" w:rsidP="00570A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 xml:space="preserve">Фамилия </w:t>
            </w:r>
          </w:p>
        </w:tc>
        <w:tc>
          <w:tcPr>
            <w:tcW w:w="4785" w:type="dxa"/>
            <w:shd w:val="clear" w:color="auto" w:fill="auto"/>
          </w:tcPr>
          <w:p w:rsidR="00E10CEF" w:rsidRPr="00ED70B7" w:rsidRDefault="00E10CEF" w:rsidP="00570A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 xml:space="preserve">Фамилия </w:t>
            </w:r>
          </w:p>
        </w:tc>
      </w:tr>
      <w:tr w:rsidR="00E10CEF" w:rsidTr="00570AB4">
        <w:trPr>
          <w:trHeight w:val="228"/>
        </w:trPr>
        <w:tc>
          <w:tcPr>
            <w:tcW w:w="4785" w:type="dxa"/>
            <w:shd w:val="clear" w:color="auto" w:fill="auto"/>
          </w:tcPr>
          <w:p w:rsidR="00E10CEF" w:rsidRPr="00ED70B7" w:rsidRDefault="00E10CEF" w:rsidP="00570A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>Имя</w:t>
            </w:r>
          </w:p>
        </w:tc>
        <w:tc>
          <w:tcPr>
            <w:tcW w:w="4785" w:type="dxa"/>
            <w:shd w:val="clear" w:color="auto" w:fill="auto"/>
          </w:tcPr>
          <w:p w:rsidR="00E10CEF" w:rsidRPr="00ED70B7" w:rsidRDefault="00E10CEF" w:rsidP="00570A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>Имя</w:t>
            </w:r>
          </w:p>
        </w:tc>
      </w:tr>
      <w:tr w:rsidR="00E10CEF" w:rsidTr="00570AB4">
        <w:trPr>
          <w:trHeight w:val="228"/>
        </w:trPr>
        <w:tc>
          <w:tcPr>
            <w:tcW w:w="4785" w:type="dxa"/>
            <w:shd w:val="clear" w:color="auto" w:fill="auto"/>
          </w:tcPr>
          <w:p w:rsidR="00E10CEF" w:rsidRPr="00ED70B7" w:rsidRDefault="00E10CEF" w:rsidP="00570A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>Отчество</w:t>
            </w:r>
          </w:p>
        </w:tc>
        <w:tc>
          <w:tcPr>
            <w:tcW w:w="4785" w:type="dxa"/>
            <w:shd w:val="clear" w:color="auto" w:fill="auto"/>
          </w:tcPr>
          <w:p w:rsidR="00E10CEF" w:rsidRPr="00ED70B7" w:rsidRDefault="00E10CEF" w:rsidP="00570A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>Отчество</w:t>
            </w:r>
          </w:p>
        </w:tc>
      </w:tr>
      <w:tr w:rsidR="00E10CEF" w:rsidTr="00570AB4">
        <w:trPr>
          <w:trHeight w:val="228"/>
        </w:trPr>
        <w:tc>
          <w:tcPr>
            <w:tcW w:w="4785" w:type="dxa"/>
            <w:shd w:val="clear" w:color="auto" w:fill="auto"/>
          </w:tcPr>
          <w:p w:rsidR="00E10CEF" w:rsidRPr="00ED70B7" w:rsidRDefault="0081351E" w:rsidP="00570A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>Профессия (код, название)</w:t>
            </w:r>
          </w:p>
        </w:tc>
        <w:tc>
          <w:tcPr>
            <w:tcW w:w="4785" w:type="dxa"/>
            <w:shd w:val="clear" w:color="auto" w:fill="auto"/>
          </w:tcPr>
          <w:p w:rsidR="00E10CEF" w:rsidRPr="00ED70B7" w:rsidRDefault="0081351E" w:rsidP="00570A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>Профессия (код, название)</w:t>
            </w:r>
          </w:p>
        </w:tc>
      </w:tr>
      <w:tr w:rsidR="00E10CEF" w:rsidTr="00570AB4">
        <w:trPr>
          <w:trHeight w:val="228"/>
        </w:trPr>
        <w:tc>
          <w:tcPr>
            <w:tcW w:w="4785" w:type="dxa"/>
            <w:shd w:val="clear" w:color="auto" w:fill="auto"/>
          </w:tcPr>
          <w:p w:rsidR="00E10CEF" w:rsidRPr="00ED70B7" w:rsidRDefault="00E10CEF" w:rsidP="00570A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>Курс</w:t>
            </w:r>
          </w:p>
        </w:tc>
        <w:tc>
          <w:tcPr>
            <w:tcW w:w="4785" w:type="dxa"/>
            <w:shd w:val="clear" w:color="auto" w:fill="auto"/>
          </w:tcPr>
          <w:p w:rsidR="00E10CEF" w:rsidRPr="00ED70B7" w:rsidRDefault="00E10CEF" w:rsidP="00570A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>Курс</w:t>
            </w:r>
          </w:p>
        </w:tc>
      </w:tr>
      <w:tr w:rsidR="00E10CEF" w:rsidTr="00570AB4">
        <w:trPr>
          <w:trHeight w:val="228"/>
        </w:trPr>
        <w:tc>
          <w:tcPr>
            <w:tcW w:w="4785" w:type="dxa"/>
            <w:shd w:val="clear" w:color="auto" w:fill="auto"/>
          </w:tcPr>
          <w:p w:rsidR="00E10CEF" w:rsidRPr="00ED70B7" w:rsidRDefault="00E10CEF" w:rsidP="00570A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>Группа</w:t>
            </w:r>
          </w:p>
        </w:tc>
        <w:tc>
          <w:tcPr>
            <w:tcW w:w="4785" w:type="dxa"/>
            <w:shd w:val="clear" w:color="auto" w:fill="auto"/>
          </w:tcPr>
          <w:p w:rsidR="00E10CEF" w:rsidRPr="00ED70B7" w:rsidRDefault="00E10CEF" w:rsidP="00570A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>Группа</w:t>
            </w:r>
          </w:p>
        </w:tc>
      </w:tr>
      <w:tr w:rsidR="00E10CEF" w:rsidTr="00570AB4">
        <w:trPr>
          <w:trHeight w:val="808"/>
        </w:trPr>
        <w:tc>
          <w:tcPr>
            <w:tcW w:w="9570" w:type="dxa"/>
            <w:gridSpan w:val="2"/>
            <w:shd w:val="clear" w:color="auto" w:fill="auto"/>
          </w:tcPr>
          <w:p w:rsidR="00E10CEF" w:rsidRPr="00ED70B7" w:rsidRDefault="00E10CEF" w:rsidP="00570A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>ФИО (полностью) руководителя команды, занимаемая должность,</w:t>
            </w:r>
          </w:p>
          <w:p w:rsidR="00E10CEF" w:rsidRPr="00ED70B7" w:rsidRDefault="00E10CEF" w:rsidP="00570A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 xml:space="preserve"> контактный телефон:</w:t>
            </w:r>
          </w:p>
          <w:p w:rsidR="00E10CEF" w:rsidRPr="00ED70B7" w:rsidRDefault="00E10CEF" w:rsidP="00570AB4">
            <w:p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  <w:lang w:val="en-US"/>
              </w:rPr>
              <w:t>e</w:t>
            </w:r>
            <w:r w:rsidRPr="00ED70B7">
              <w:rPr>
                <w:sz w:val="32"/>
                <w:szCs w:val="32"/>
              </w:rPr>
              <w:t>-</w:t>
            </w:r>
            <w:r w:rsidRPr="00ED70B7">
              <w:rPr>
                <w:sz w:val="32"/>
                <w:szCs w:val="32"/>
                <w:lang w:val="en-US"/>
              </w:rPr>
              <w:t>mail</w:t>
            </w:r>
            <w:r w:rsidRPr="00ED70B7">
              <w:rPr>
                <w:sz w:val="32"/>
                <w:szCs w:val="32"/>
              </w:rPr>
              <w:t xml:space="preserve"> профессиональной образовательной организации:</w:t>
            </w:r>
          </w:p>
        </w:tc>
      </w:tr>
      <w:tr w:rsidR="00E10CEF" w:rsidTr="00570AB4">
        <w:trPr>
          <w:trHeight w:val="808"/>
        </w:trPr>
        <w:tc>
          <w:tcPr>
            <w:tcW w:w="9570" w:type="dxa"/>
            <w:gridSpan w:val="2"/>
            <w:shd w:val="clear" w:color="auto" w:fill="auto"/>
          </w:tcPr>
          <w:p w:rsidR="00E10CEF" w:rsidRPr="00ED70B7" w:rsidRDefault="00E10CEF" w:rsidP="00570AB4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ED70B7">
              <w:rPr>
                <w:sz w:val="32"/>
                <w:szCs w:val="32"/>
              </w:rPr>
              <w:t>Реквизиты  профессиональной образовательной организации для выставления счета на оплату в конкурсе, полный почтовый адрес, телефон /факс бухгалтерии</w:t>
            </w:r>
          </w:p>
        </w:tc>
      </w:tr>
    </w:tbl>
    <w:p w:rsidR="00E10CEF" w:rsidRDefault="00E10CEF" w:rsidP="00E10CEF">
      <w:pPr>
        <w:autoSpaceDE w:val="0"/>
        <w:autoSpaceDN w:val="0"/>
        <w:adjustRightInd w:val="0"/>
        <w:rPr>
          <w:sz w:val="26"/>
          <w:szCs w:val="26"/>
        </w:rPr>
      </w:pPr>
    </w:p>
    <w:p w:rsidR="00E10CEF" w:rsidRDefault="00E10CEF" w:rsidP="00E10CEF">
      <w:pPr>
        <w:autoSpaceDE w:val="0"/>
        <w:autoSpaceDN w:val="0"/>
        <w:adjustRightInd w:val="0"/>
        <w:rPr>
          <w:sz w:val="26"/>
          <w:szCs w:val="26"/>
        </w:rPr>
      </w:pPr>
    </w:p>
    <w:p w:rsidR="00E10CEF" w:rsidRDefault="00E10CEF" w:rsidP="00E10CEF">
      <w:pPr>
        <w:autoSpaceDE w:val="0"/>
        <w:autoSpaceDN w:val="0"/>
        <w:adjustRightInd w:val="0"/>
        <w:rPr>
          <w:sz w:val="26"/>
          <w:szCs w:val="26"/>
        </w:rPr>
      </w:pPr>
    </w:p>
    <w:p w:rsidR="00E10CEF" w:rsidRPr="00E1148E" w:rsidRDefault="00E10CEF" w:rsidP="00E10CE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1148E">
        <w:rPr>
          <w:sz w:val="28"/>
          <w:szCs w:val="28"/>
        </w:rPr>
        <w:t xml:space="preserve">Директор ПОО </w:t>
      </w:r>
      <w:r w:rsidRPr="00E1148E">
        <w:rPr>
          <w:sz w:val="28"/>
          <w:szCs w:val="28"/>
        </w:rPr>
        <w:tab/>
      </w:r>
      <w:r w:rsidRPr="00E1148E">
        <w:rPr>
          <w:sz w:val="28"/>
          <w:szCs w:val="28"/>
          <w:u w:val="single"/>
        </w:rPr>
        <w:tab/>
      </w:r>
      <w:r w:rsidRPr="00E1148E">
        <w:rPr>
          <w:sz w:val="28"/>
          <w:szCs w:val="28"/>
          <w:u w:val="single"/>
        </w:rPr>
        <w:tab/>
      </w:r>
      <w:r w:rsidRPr="00E1148E">
        <w:rPr>
          <w:sz w:val="28"/>
          <w:szCs w:val="28"/>
          <w:u w:val="single"/>
        </w:rPr>
        <w:tab/>
      </w:r>
      <w:r w:rsidRPr="00E1148E">
        <w:rPr>
          <w:sz w:val="28"/>
          <w:szCs w:val="28"/>
          <w:u w:val="single"/>
        </w:rPr>
        <w:tab/>
      </w:r>
      <w:r w:rsidRPr="00E1148E">
        <w:rPr>
          <w:sz w:val="28"/>
          <w:szCs w:val="28"/>
          <w:u w:val="single"/>
        </w:rPr>
        <w:tab/>
      </w:r>
      <w:r w:rsidRPr="00E1148E">
        <w:rPr>
          <w:sz w:val="28"/>
          <w:szCs w:val="28"/>
          <w:u w:val="single"/>
        </w:rPr>
        <w:tab/>
      </w:r>
      <w:r w:rsidRPr="00E1148E">
        <w:rPr>
          <w:sz w:val="28"/>
          <w:szCs w:val="28"/>
        </w:rPr>
        <w:tab/>
        <w:t>/подпись/</w:t>
      </w:r>
    </w:p>
    <w:p w:rsidR="00E10CEF" w:rsidRDefault="00E10CEF" w:rsidP="00E10CEF">
      <w:pPr>
        <w:rPr>
          <w:sz w:val="28"/>
          <w:szCs w:val="28"/>
        </w:rPr>
      </w:pPr>
    </w:p>
    <w:p w:rsidR="00ED70B7" w:rsidRPr="00E1148E" w:rsidRDefault="00ED70B7" w:rsidP="00E10CEF">
      <w:pPr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5245"/>
      </w:tblGrid>
      <w:tr w:rsidR="00E10CEF" w:rsidRPr="00B65C6B" w:rsidTr="00ED70B7">
        <w:tc>
          <w:tcPr>
            <w:tcW w:w="4219" w:type="dxa"/>
            <w:shd w:val="clear" w:color="auto" w:fill="auto"/>
          </w:tcPr>
          <w:p w:rsidR="00E10CEF" w:rsidRPr="00B65C6B" w:rsidRDefault="00E10CEF" w:rsidP="00570A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C5E56" w:rsidRDefault="00BD51DC" w:rsidP="0057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5E56" w:rsidRDefault="00CC5E56" w:rsidP="00570AB4">
            <w:pPr>
              <w:rPr>
                <w:sz w:val="28"/>
                <w:szCs w:val="28"/>
              </w:rPr>
            </w:pPr>
          </w:p>
          <w:p w:rsidR="00CC5E56" w:rsidRDefault="00CC5E56" w:rsidP="00570AB4">
            <w:pPr>
              <w:rPr>
                <w:sz w:val="28"/>
                <w:szCs w:val="28"/>
              </w:rPr>
            </w:pPr>
          </w:p>
          <w:p w:rsidR="00CC5E56" w:rsidRDefault="00CC5E56" w:rsidP="00570AB4">
            <w:pPr>
              <w:rPr>
                <w:sz w:val="28"/>
                <w:szCs w:val="28"/>
              </w:rPr>
            </w:pPr>
          </w:p>
          <w:p w:rsidR="00CC5E56" w:rsidRDefault="00CC5E56" w:rsidP="00570AB4">
            <w:pPr>
              <w:rPr>
                <w:sz w:val="28"/>
                <w:szCs w:val="28"/>
              </w:rPr>
            </w:pPr>
          </w:p>
          <w:p w:rsidR="00CC5E56" w:rsidRDefault="00BD51DC" w:rsidP="0057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F153D" w:rsidRDefault="00CC5E56" w:rsidP="0057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10CEF" w:rsidRPr="00B65C6B" w:rsidRDefault="000F153D" w:rsidP="00570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="00E10CEF" w:rsidRPr="00B65C6B">
              <w:rPr>
                <w:sz w:val="28"/>
                <w:szCs w:val="28"/>
              </w:rPr>
              <w:t>Приложение</w:t>
            </w:r>
            <w:r w:rsidR="00ED70B7">
              <w:rPr>
                <w:sz w:val="28"/>
                <w:szCs w:val="28"/>
              </w:rPr>
              <w:t xml:space="preserve"> </w:t>
            </w:r>
            <w:r w:rsidR="00E10CEF" w:rsidRPr="00B65C6B">
              <w:rPr>
                <w:sz w:val="28"/>
                <w:szCs w:val="28"/>
              </w:rPr>
              <w:t xml:space="preserve"> </w:t>
            </w:r>
            <w:r w:rsidR="00CC5E56">
              <w:rPr>
                <w:sz w:val="28"/>
                <w:szCs w:val="28"/>
              </w:rPr>
              <w:t>2</w:t>
            </w:r>
          </w:p>
          <w:p w:rsidR="00E10CEF" w:rsidRPr="00B65C6B" w:rsidRDefault="00BD51DC" w:rsidP="00CC5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107DD0" w:rsidRPr="00107DD0" w:rsidTr="00E10CEF">
        <w:tc>
          <w:tcPr>
            <w:tcW w:w="4219" w:type="dxa"/>
            <w:shd w:val="clear" w:color="auto" w:fill="auto"/>
          </w:tcPr>
          <w:p w:rsidR="00E10CEF" w:rsidRPr="00107DD0" w:rsidRDefault="00E10CEF" w:rsidP="00570AB4">
            <w:pPr>
              <w:contextualSpacing/>
              <w:outlineLvl w:val="0"/>
              <w:rPr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5245" w:type="dxa"/>
            <w:shd w:val="clear" w:color="auto" w:fill="auto"/>
          </w:tcPr>
          <w:p w:rsidR="00E10CEF" w:rsidRPr="00107DD0" w:rsidRDefault="00BD51DC" w:rsidP="00570AB4">
            <w:pPr>
              <w:rPr>
                <w:sz w:val="28"/>
                <w:szCs w:val="28"/>
              </w:rPr>
            </w:pPr>
            <w:r w:rsidRPr="00107DD0">
              <w:rPr>
                <w:sz w:val="28"/>
                <w:szCs w:val="28"/>
              </w:rPr>
              <w:t xml:space="preserve">     </w:t>
            </w:r>
            <w:r w:rsidR="00E10CEF" w:rsidRPr="00107DD0">
              <w:rPr>
                <w:sz w:val="28"/>
                <w:szCs w:val="28"/>
              </w:rPr>
              <w:t xml:space="preserve">Директору государственного  </w:t>
            </w:r>
          </w:p>
          <w:p w:rsidR="00E10CEF" w:rsidRPr="00107DD0" w:rsidRDefault="00BD51DC" w:rsidP="00570AB4">
            <w:pPr>
              <w:rPr>
                <w:sz w:val="28"/>
                <w:szCs w:val="28"/>
              </w:rPr>
            </w:pPr>
            <w:r w:rsidRPr="00107DD0">
              <w:rPr>
                <w:sz w:val="28"/>
                <w:szCs w:val="28"/>
              </w:rPr>
              <w:t xml:space="preserve">     </w:t>
            </w:r>
            <w:r w:rsidR="00E10CEF" w:rsidRPr="00107DD0">
              <w:rPr>
                <w:sz w:val="28"/>
                <w:szCs w:val="28"/>
              </w:rPr>
              <w:t>профессионального образовательного</w:t>
            </w:r>
          </w:p>
          <w:p w:rsidR="00E10CEF" w:rsidRPr="00107DD0" w:rsidRDefault="00E10CEF" w:rsidP="00BD51DC">
            <w:pPr>
              <w:tabs>
                <w:tab w:val="left" w:pos="341"/>
              </w:tabs>
              <w:rPr>
                <w:sz w:val="28"/>
                <w:szCs w:val="28"/>
              </w:rPr>
            </w:pPr>
            <w:r w:rsidRPr="00107DD0">
              <w:rPr>
                <w:sz w:val="28"/>
                <w:szCs w:val="28"/>
              </w:rPr>
              <w:t xml:space="preserve">    </w:t>
            </w:r>
            <w:r w:rsidR="00BD51DC" w:rsidRPr="00107DD0">
              <w:rPr>
                <w:sz w:val="28"/>
                <w:szCs w:val="28"/>
              </w:rPr>
              <w:t xml:space="preserve"> </w:t>
            </w:r>
            <w:r w:rsidRPr="00107DD0">
              <w:rPr>
                <w:sz w:val="28"/>
                <w:szCs w:val="28"/>
              </w:rPr>
              <w:t>учреждения Ярославской области</w:t>
            </w:r>
          </w:p>
          <w:p w:rsidR="00E10CEF" w:rsidRPr="00107DD0" w:rsidRDefault="00E10CEF" w:rsidP="00570AB4">
            <w:pPr>
              <w:rPr>
                <w:sz w:val="28"/>
                <w:szCs w:val="28"/>
              </w:rPr>
            </w:pPr>
            <w:r w:rsidRPr="00107DD0">
              <w:rPr>
                <w:sz w:val="28"/>
                <w:szCs w:val="28"/>
              </w:rPr>
              <w:t xml:space="preserve">     Ярославского политехнического</w:t>
            </w:r>
          </w:p>
          <w:p w:rsidR="00E10CEF" w:rsidRPr="00107DD0" w:rsidRDefault="00E10CEF" w:rsidP="00570AB4">
            <w:pPr>
              <w:rPr>
                <w:sz w:val="28"/>
                <w:szCs w:val="28"/>
              </w:rPr>
            </w:pPr>
            <w:r w:rsidRPr="00107DD0">
              <w:rPr>
                <w:sz w:val="28"/>
                <w:szCs w:val="28"/>
              </w:rPr>
              <w:t xml:space="preserve">     колледжа № 24</w:t>
            </w:r>
          </w:p>
          <w:p w:rsidR="00E10CEF" w:rsidRPr="00107DD0" w:rsidRDefault="00E10CEF" w:rsidP="00BD51DC">
            <w:pPr>
              <w:tabs>
                <w:tab w:val="left" w:pos="296"/>
              </w:tabs>
              <w:rPr>
                <w:sz w:val="28"/>
                <w:szCs w:val="28"/>
              </w:rPr>
            </w:pPr>
            <w:r w:rsidRPr="00107DD0">
              <w:rPr>
                <w:sz w:val="28"/>
                <w:szCs w:val="28"/>
              </w:rPr>
              <w:t xml:space="preserve">     Феоктистову Владимиру Викторовичу</w:t>
            </w:r>
          </w:p>
        </w:tc>
      </w:tr>
    </w:tbl>
    <w:p w:rsidR="00CC5E56" w:rsidRDefault="00E10CEF" w:rsidP="00E10CEF">
      <w:pPr>
        <w:jc w:val="center"/>
        <w:rPr>
          <w:b/>
          <w:sz w:val="28"/>
          <w:szCs w:val="28"/>
        </w:rPr>
      </w:pPr>
      <w:r w:rsidRPr="00107DD0">
        <w:rPr>
          <w:sz w:val="28"/>
          <w:szCs w:val="28"/>
        </w:rPr>
        <w:br/>
      </w:r>
    </w:p>
    <w:p w:rsidR="00CC5E56" w:rsidRDefault="00CC5E56" w:rsidP="00E10CEF">
      <w:pPr>
        <w:jc w:val="center"/>
        <w:rPr>
          <w:b/>
          <w:sz w:val="28"/>
          <w:szCs w:val="28"/>
        </w:rPr>
      </w:pPr>
    </w:p>
    <w:p w:rsidR="00E10CEF" w:rsidRPr="00107DD0" w:rsidRDefault="00E10CEF" w:rsidP="00E10CEF">
      <w:pPr>
        <w:jc w:val="center"/>
        <w:rPr>
          <w:b/>
          <w:sz w:val="28"/>
          <w:szCs w:val="28"/>
        </w:rPr>
      </w:pPr>
      <w:r w:rsidRPr="00107DD0">
        <w:rPr>
          <w:b/>
          <w:sz w:val="28"/>
          <w:szCs w:val="28"/>
        </w:rPr>
        <w:t>Согласие на обработку персональных данных</w:t>
      </w:r>
    </w:p>
    <w:p w:rsidR="00E10CEF" w:rsidRPr="00107DD0" w:rsidRDefault="00E10CEF" w:rsidP="00E10CEF">
      <w:pPr>
        <w:jc w:val="both"/>
        <w:rPr>
          <w:sz w:val="28"/>
          <w:szCs w:val="28"/>
        </w:rPr>
      </w:pPr>
      <w:r w:rsidRPr="00107DD0">
        <w:rPr>
          <w:sz w:val="28"/>
          <w:szCs w:val="28"/>
        </w:rPr>
        <w:t>Я,________________________________________________________________ паспорт _______________, выдан «___»__________ _______ года _______________________________________________________________</w:t>
      </w:r>
    </w:p>
    <w:p w:rsidR="00E10CEF" w:rsidRPr="00107DD0" w:rsidRDefault="00E10CEF" w:rsidP="00E10CEF">
      <w:pPr>
        <w:ind w:firstLine="709"/>
        <w:jc w:val="both"/>
        <w:rPr>
          <w:sz w:val="20"/>
        </w:rPr>
      </w:pPr>
      <w:r w:rsidRPr="00107DD0">
        <w:rPr>
          <w:sz w:val="20"/>
        </w:rPr>
        <w:t>(кем выдан)</w:t>
      </w:r>
    </w:p>
    <w:p w:rsidR="00E10CEF" w:rsidRPr="00107DD0" w:rsidRDefault="00E10CEF" w:rsidP="00E10CEF">
      <w:pPr>
        <w:jc w:val="both"/>
        <w:rPr>
          <w:sz w:val="28"/>
          <w:szCs w:val="28"/>
        </w:rPr>
      </w:pPr>
      <w:r w:rsidRPr="00107DD0">
        <w:rPr>
          <w:sz w:val="28"/>
          <w:szCs w:val="28"/>
        </w:rPr>
        <w:t>Проживающий (ая) по адресу:________________________________________ __________________________________________________________________</w:t>
      </w:r>
    </w:p>
    <w:p w:rsidR="00E10CEF" w:rsidRPr="00107DD0" w:rsidRDefault="00E10CEF" w:rsidP="00E10CEF">
      <w:pPr>
        <w:jc w:val="both"/>
        <w:rPr>
          <w:sz w:val="28"/>
          <w:szCs w:val="28"/>
        </w:rPr>
      </w:pPr>
      <w:r w:rsidRPr="00107DD0">
        <w:rPr>
          <w:bCs/>
          <w:sz w:val="28"/>
          <w:szCs w:val="28"/>
          <w:lang w:eastAsia="en-US" w:bidi="en-US"/>
        </w:rPr>
        <w:t xml:space="preserve">даю согласие государственному профессиональному образовательному учреждению Ярославскому политехническому колледжу № 24, г. Ярославль,  ул. Павлова, д. 6 (далее – Оператор) на обработку моих персональных данных в целях участия в конкурсе </w:t>
      </w:r>
      <w:r w:rsidRPr="00107DD0">
        <w:rPr>
          <w:sz w:val="28"/>
          <w:szCs w:val="28"/>
        </w:rPr>
        <w:t>профессионального мастерства среди преподавателей и мастеров производственного обучения профессиональных образовательных организаций по профессии «Автомеханик (слесарь по ремонту автомобилей)»</w:t>
      </w:r>
      <w:r w:rsidR="0081351E">
        <w:rPr>
          <w:sz w:val="28"/>
          <w:szCs w:val="28"/>
        </w:rPr>
        <w:t>.</w:t>
      </w:r>
    </w:p>
    <w:p w:rsidR="00E10CEF" w:rsidRPr="00B65C6B" w:rsidRDefault="00E10CEF" w:rsidP="00E10CEF">
      <w:pPr>
        <w:ind w:firstLine="709"/>
        <w:jc w:val="both"/>
        <w:rPr>
          <w:sz w:val="28"/>
          <w:szCs w:val="28"/>
          <w:lang w:eastAsia="en-US" w:bidi="en-US"/>
        </w:rPr>
      </w:pPr>
      <w:r w:rsidRPr="00B65C6B">
        <w:rPr>
          <w:sz w:val="28"/>
          <w:szCs w:val="28"/>
          <w:lang w:eastAsia="en-US" w:bidi="en-US"/>
        </w:rPr>
        <w:t>Персональные данные, в отношении которых дается данное согласие, включают: Ф.И.О, дата рождения, место рождения, гражданство, адрес места жительства (по паспорту, фактически), дата регистрации по указанному месту жительства, номер телефона, номер страхового свидетельства.</w:t>
      </w:r>
    </w:p>
    <w:p w:rsidR="00E10CEF" w:rsidRPr="00B65C6B" w:rsidRDefault="00E10CEF" w:rsidP="00E10CEF">
      <w:pPr>
        <w:ind w:firstLine="709"/>
        <w:jc w:val="both"/>
        <w:rPr>
          <w:sz w:val="28"/>
          <w:szCs w:val="28"/>
          <w:lang w:eastAsia="en-US" w:bidi="en-US"/>
        </w:rPr>
      </w:pPr>
      <w:r w:rsidRPr="00B65C6B">
        <w:rPr>
          <w:sz w:val="28"/>
          <w:szCs w:val="28"/>
          <w:lang w:eastAsia="en-US" w:bidi="en-US"/>
        </w:rPr>
        <w:t xml:space="preserve"> 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:rsidR="00E10CEF" w:rsidRPr="00B65C6B" w:rsidRDefault="00E10CEF" w:rsidP="00E10CEF">
      <w:pPr>
        <w:ind w:firstLine="709"/>
        <w:jc w:val="both"/>
        <w:rPr>
          <w:sz w:val="28"/>
          <w:szCs w:val="28"/>
          <w:lang w:eastAsia="en-US" w:bidi="en-US"/>
        </w:rPr>
      </w:pPr>
      <w:r w:rsidRPr="00B65C6B">
        <w:rPr>
          <w:sz w:val="28"/>
          <w:szCs w:val="28"/>
          <w:lang w:eastAsia="en-US" w:bidi="en-US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ED70B7" w:rsidRDefault="00E10CEF" w:rsidP="00ED70B7">
      <w:pPr>
        <w:ind w:firstLine="709"/>
        <w:jc w:val="both"/>
        <w:rPr>
          <w:sz w:val="28"/>
          <w:szCs w:val="28"/>
          <w:lang w:eastAsia="en-US" w:bidi="en-US"/>
        </w:rPr>
      </w:pPr>
      <w:r w:rsidRPr="00B65C6B">
        <w:rPr>
          <w:sz w:val="28"/>
          <w:szCs w:val="28"/>
          <w:lang w:eastAsia="en-US" w:bidi="en-US"/>
        </w:rPr>
        <w:t>Согласие вступает в силу со дня его подписания, действует в течение периода участия в конкурсе. Согласие может быть отозвано мною в любое время на основании моего письменного заявления.</w:t>
      </w:r>
    </w:p>
    <w:p w:rsidR="00ED70B7" w:rsidRDefault="00E10CEF" w:rsidP="00ED70B7">
      <w:pPr>
        <w:jc w:val="both"/>
        <w:rPr>
          <w:sz w:val="28"/>
          <w:szCs w:val="28"/>
          <w:lang w:eastAsia="en-US" w:bidi="en-US"/>
        </w:rPr>
      </w:pPr>
      <w:r w:rsidRPr="00B65C6B">
        <w:rPr>
          <w:sz w:val="28"/>
          <w:szCs w:val="28"/>
          <w:lang w:eastAsia="en-US" w:bidi="en-US"/>
        </w:rPr>
        <w:t>_________________________(_______________________________</w:t>
      </w:r>
      <w:r>
        <w:rPr>
          <w:sz w:val="28"/>
          <w:szCs w:val="28"/>
          <w:lang w:eastAsia="en-US" w:bidi="en-US"/>
        </w:rPr>
        <w:t xml:space="preserve">) </w:t>
      </w:r>
    </w:p>
    <w:p w:rsidR="00ED70B7" w:rsidRDefault="00ED70B7" w:rsidP="00ED70B7">
      <w:pPr>
        <w:jc w:val="both"/>
        <w:rPr>
          <w:sz w:val="28"/>
          <w:szCs w:val="28"/>
          <w:lang w:eastAsia="en-US" w:bidi="en-US"/>
        </w:rPr>
      </w:pPr>
    </w:p>
    <w:p w:rsidR="00E10CEF" w:rsidRDefault="00E10CEF" w:rsidP="00ED70B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«____»_______________ 201</w:t>
      </w:r>
      <w:r w:rsidR="000F153D">
        <w:rPr>
          <w:sz w:val="28"/>
          <w:szCs w:val="28"/>
          <w:lang w:eastAsia="en-US" w:bidi="en-US"/>
        </w:rPr>
        <w:t>9</w:t>
      </w:r>
      <w:r>
        <w:rPr>
          <w:sz w:val="28"/>
          <w:szCs w:val="28"/>
          <w:lang w:eastAsia="en-US" w:bidi="en-US"/>
        </w:rPr>
        <w:t>г.</w:t>
      </w:r>
    </w:p>
    <w:p w:rsidR="00CC5E56" w:rsidRDefault="00CC5E56" w:rsidP="00ED70B7">
      <w:pPr>
        <w:jc w:val="both"/>
        <w:rPr>
          <w:sz w:val="28"/>
          <w:szCs w:val="28"/>
          <w:lang w:eastAsia="en-US" w:bidi="en-US"/>
        </w:rPr>
      </w:pPr>
    </w:p>
    <w:p w:rsidR="00CC5E56" w:rsidRDefault="00CC5E56" w:rsidP="00ED70B7">
      <w:pPr>
        <w:jc w:val="both"/>
        <w:rPr>
          <w:sz w:val="28"/>
          <w:szCs w:val="28"/>
          <w:lang w:eastAsia="en-US" w:bidi="en-US"/>
        </w:rPr>
      </w:pPr>
    </w:p>
    <w:p w:rsidR="00CC5E56" w:rsidRDefault="00CC5E56" w:rsidP="00ED70B7">
      <w:pPr>
        <w:jc w:val="both"/>
        <w:rPr>
          <w:sz w:val="28"/>
          <w:szCs w:val="28"/>
          <w:lang w:eastAsia="en-US" w:bidi="en-US"/>
        </w:rPr>
      </w:pPr>
    </w:p>
    <w:p w:rsidR="00CC5E56" w:rsidRPr="00B00CB8" w:rsidRDefault="000F153D" w:rsidP="00CC5E5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C5E56" w:rsidRPr="00B00CB8">
        <w:rPr>
          <w:sz w:val="28"/>
          <w:szCs w:val="28"/>
        </w:rPr>
        <w:t>Приложение</w:t>
      </w:r>
      <w:r w:rsidR="00CC5E56">
        <w:rPr>
          <w:sz w:val="28"/>
          <w:szCs w:val="28"/>
        </w:rPr>
        <w:t xml:space="preserve"> </w:t>
      </w:r>
      <w:r w:rsidR="00CC5E56" w:rsidRPr="00B00CB8">
        <w:rPr>
          <w:sz w:val="28"/>
          <w:szCs w:val="28"/>
        </w:rPr>
        <w:t xml:space="preserve"> </w:t>
      </w:r>
      <w:r w:rsidR="00CC5E56">
        <w:rPr>
          <w:sz w:val="28"/>
          <w:szCs w:val="28"/>
        </w:rPr>
        <w:t>3</w:t>
      </w:r>
    </w:p>
    <w:p w:rsidR="00CC5E56" w:rsidRDefault="00CC5E56" w:rsidP="00CC5E56">
      <w:pPr>
        <w:jc w:val="center"/>
        <w:rPr>
          <w:b/>
          <w:sz w:val="28"/>
          <w:szCs w:val="28"/>
        </w:rPr>
      </w:pPr>
    </w:p>
    <w:p w:rsidR="00CC5E56" w:rsidRDefault="00CC5E56" w:rsidP="00CC5E56">
      <w:pPr>
        <w:jc w:val="center"/>
        <w:rPr>
          <w:b/>
          <w:sz w:val="28"/>
          <w:szCs w:val="28"/>
        </w:rPr>
      </w:pPr>
    </w:p>
    <w:p w:rsidR="00CC5E56" w:rsidRPr="00B00CB8" w:rsidRDefault="00CC5E56" w:rsidP="00CC5E56">
      <w:pPr>
        <w:jc w:val="center"/>
        <w:rPr>
          <w:b/>
          <w:sz w:val="28"/>
          <w:szCs w:val="28"/>
        </w:rPr>
      </w:pPr>
    </w:p>
    <w:p w:rsidR="00CC5E56" w:rsidRPr="00124190" w:rsidRDefault="00CC5E56" w:rsidP="00CC5E56">
      <w:pPr>
        <w:jc w:val="center"/>
        <w:rPr>
          <w:b/>
          <w:sz w:val="28"/>
          <w:szCs w:val="28"/>
        </w:rPr>
      </w:pPr>
      <w:r w:rsidRPr="00124190">
        <w:rPr>
          <w:b/>
          <w:sz w:val="28"/>
          <w:szCs w:val="28"/>
        </w:rPr>
        <w:t>ОРГКОМИТЕТ</w:t>
      </w:r>
    </w:p>
    <w:p w:rsidR="00CC5E56" w:rsidRPr="00124190" w:rsidRDefault="00CC5E56" w:rsidP="00CC5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24190">
        <w:rPr>
          <w:b/>
          <w:sz w:val="28"/>
          <w:szCs w:val="28"/>
        </w:rPr>
        <w:t>по проведению областного конкурса профессионального мастерства среди преподавателей и мастеров производственного обучения профессиональных образовательных организаций по профессии «Автомеханик (слесарь по ремонту автомобилей)»</w:t>
      </w:r>
    </w:p>
    <w:p w:rsidR="00CC5E56" w:rsidRPr="00B00CB8" w:rsidRDefault="00CC5E56" w:rsidP="00CC5E56">
      <w:pPr>
        <w:rPr>
          <w:sz w:val="28"/>
          <w:szCs w:val="28"/>
        </w:rPr>
      </w:pPr>
    </w:p>
    <w:tbl>
      <w:tblPr>
        <w:tblW w:w="9504" w:type="dxa"/>
        <w:tblInd w:w="102" w:type="dxa"/>
        <w:tblLook w:val="04A0"/>
      </w:tblPr>
      <w:tblGrid>
        <w:gridCol w:w="4401"/>
        <w:gridCol w:w="5103"/>
      </w:tblGrid>
      <w:tr w:rsidR="00CC5E56" w:rsidRPr="00B00CB8" w:rsidTr="000F153D">
        <w:trPr>
          <w:trHeight w:val="246"/>
        </w:trPr>
        <w:tc>
          <w:tcPr>
            <w:tcW w:w="4401" w:type="dxa"/>
            <w:hideMark/>
          </w:tcPr>
          <w:p w:rsidR="00CC5E56" w:rsidRPr="00B00CB8" w:rsidRDefault="00CC5E56" w:rsidP="005844F9">
            <w:pPr>
              <w:ind w:left="-3"/>
              <w:rPr>
                <w:sz w:val="28"/>
                <w:szCs w:val="28"/>
              </w:rPr>
            </w:pPr>
            <w:r w:rsidRPr="00B00CB8">
              <w:rPr>
                <w:sz w:val="28"/>
                <w:szCs w:val="28"/>
              </w:rPr>
              <w:t xml:space="preserve">Председатель оргкомитета </w:t>
            </w:r>
          </w:p>
        </w:tc>
        <w:tc>
          <w:tcPr>
            <w:tcW w:w="5103" w:type="dxa"/>
          </w:tcPr>
          <w:p w:rsidR="00CC5E56" w:rsidRPr="00B00CB8" w:rsidRDefault="00CC5E56" w:rsidP="005844F9">
            <w:pPr>
              <w:ind w:left="-3"/>
              <w:jc w:val="both"/>
              <w:rPr>
                <w:sz w:val="28"/>
                <w:szCs w:val="28"/>
              </w:rPr>
            </w:pPr>
            <w:r w:rsidRPr="00B00CB8">
              <w:rPr>
                <w:sz w:val="28"/>
                <w:szCs w:val="28"/>
              </w:rPr>
              <w:t>-</w:t>
            </w:r>
            <w:r w:rsidRPr="00B709C3">
              <w:rPr>
                <w:sz w:val="28"/>
                <w:szCs w:val="28"/>
              </w:rPr>
              <w:t> </w:t>
            </w:r>
            <w:r w:rsidRPr="00B00CB8">
              <w:rPr>
                <w:sz w:val="28"/>
                <w:szCs w:val="28"/>
              </w:rPr>
              <w:t>Феоктистов В.В., директор государственного профессионального образовательного учреждения Ярославской области Ярославского политехнического колледжа № 24</w:t>
            </w:r>
            <w:r w:rsidRPr="00B709C3">
              <w:rPr>
                <w:sz w:val="28"/>
                <w:szCs w:val="28"/>
              </w:rPr>
              <w:t>.</w:t>
            </w:r>
          </w:p>
        </w:tc>
      </w:tr>
      <w:tr w:rsidR="00CC5E56" w:rsidRPr="00B00CB8" w:rsidTr="000F153D">
        <w:trPr>
          <w:trHeight w:val="243"/>
        </w:trPr>
        <w:tc>
          <w:tcPr>
            <w:tcW w:w="4401" w:type="dxa"/>
          </w:tcPr>
          <w:p w:rsidR="00CC5E56" w:rsidRPr="00B00CB8" w:rsidRDefault="00CC5E56" w:rsidP="005844F9">
            <w:pPr>
              <w:ind w:left="-3"/>
              <w:rPr>
                <w:sz w:val="28"/>
                <w:szCs w:val="28"/>
              </w:rPr>
            </w:pPr>
            <w:r w:rsidRPr="00B00CB8">
              <w:rPr>
                <w:sz w:val="28"/>
                <w:szCs w:val="28"/>
              </w:rPr>
              <w:t>Члены организационного комитета</w:t>
            </w:r>
          </w:p>
          <w:p w:rsidR="00CC5E56" w:rsidRPr="00B00CB8" w:rsidRDefault="00CC5E56" w:rsidP="005844F9">
            <w:pPr>
              <w:ind w:left="-3"/>
              <w:rPr>
                <w:sz w:val="28"/>
                <w:szCs w:val="28"/>
              </w:rPr>
            </w:pPr>
          </w:p>
          <w:p w:rsidR="00CC5E56" w:rsidRPr="00B00CB8" w:rsidRDefault="00CC5E56" w:rsidP="005844F9">
            <w:pPr>
              <w:ind w:left="-3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C5E56" w:rsidRDefault="00CC5E56" w:rsidP="005844F9">
            <w:pPr>
              <w:ind w:left="-3"/>
              <w:jc w:val="both"/>
              <w:rPr>
                <w:sz w:val="28"/>
                <w:szCs w:val="28"/>
              </w:rPr>
            </w:pPr>
            <w:r w:rsidRPr="00B00CB8">
              <w:rPr>
                <w:sz w:val="28"/>
                <w:szCs w:val="28"/>
              </w:rPr>
              <w:t>- Калинин С.Н., главный специалист отдела профессионального образования департамента образования Ярославской области</w:t>
            </w:r>
            <w:r w:rsidRPr="00B709C3">
              <w:rPr>
                <w:sz w:val="28"/>
                <w:szCs w:val="28"/>
              </w:rPr>
              <w:t>;</w:t>
            </w:r>
          </w:p>
          <w:p w:rsidR="00CC5E56" w:rsidRPr="00B00CB8" w:rsidRDefault="00CC5E56" w:rsidP="005844F9">
            <w:pPr>
              <w:ind w:left="-3"/>
              <w:jc w:val="both"/>
              <w:rPr>
                <w:sz w:val="28"/>
                <w:szCs w:val="28"/>
              </w:rPr>
            </w:pPr>
          </w:p>
        </w:tc>
      </w:tr>
      <w:tr w:rsidR="00CC5E56" w:rsidRPr="00B00CB8" w:rsidTr="000F153D">
        <w:trPr>
          <w:trHeight w:val="243"/>
        </w:trPr>
        <w:tc>
          <w:tcPr>
            <w:tcW w:w="4401" w:type="dxa"/>
          </w:tcPr>
          <w:p w:rsidR="00CC5E56" w:rsidRPr="00B00CB8" w:rsidRDefault="00CC5E56" w:rsidP="005844F9">
            <w:pPr>
              <w:ind w:left="-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5E56" w:rsidRDefault="00CC5E56" w:rsidP="005844F9">
            <w:pPr>
              <w:ind w:left="-3"/>
              <w:jc w:val="both"/>
              <w:rPr>
                <w:sz w:val="28"/>
                <w:szCs w:val="28"/>
              </w:rPr>
            </w:pPr>
            <w:r w:rsidRPr="00B00CB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Недошивин М.С., старший мастер </w:t>
            </w:r>
            <w:r w:rsidRPr="00B00CB8">
              <w:rPr>
                <w:sz w:val="28"/>
                <w:szCs w:val="28"/>
              </w:rPr>
              <w:t xml:space="preserve"> государственного профессионального образовательного учреждения Ярославской области Ярославского политехнического колледжа № 24 (по согласованию)</w:t>
            </w:r>
            <w:r w:rsidRPr="00B709C3">
              <w:rPr>
                <w:sz w:val="28"/>
                <w:szCs w:val="28"/>
              </w:rPr>
              <w:t>;</w:t>
            </w:r>
          </w:p>
          <w:p w:rsidR="00CC5E56" w:rsidRPr="00B00CB8" w:rsidRDefault="00CC5E56" w:rsidP="005844F9">
            <w:pPr>
              <w:jc w:val="both"/>
              <w:rPr>
                <w:sz w:val="28"/>
                <w:szCs w:val="28"/>
              </w:rPr>
            </w:pPr>
          </w:p>
        </w:tc>
      </w:tr>
      <w:tr w:rsidR="00CC5E56" w:rsidRPr="00B00CB8" w:rsidTr="000F153D">
        <w:trPr>
          <w:trHeight w:val="243"/>
        </w:trPr>
        <w:tc>
          <w:tcPr>
            <w:tcW w:w="4401" w:type="dxa"/>
          </w:tcPr>
          <w:p w:rsidR="00CC5E56" w:rsidRPr="00B00CB8" w:rsidRDefault="00CC5E56" w:rsidP="005844F9">
            <w:pPr>
              <w:ind w:left="-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5E56" w:rsidRDefault="00CC5E56" w:rsidP="005844F9">
            <w:pPr>
              <w:ind w:left="-3"/>
              <w:jc w:val="both"/>
              <w:rPr>
                <w:sz w:val="28"/>
                <w:szCs w:val="28"/>
              </w:rPr>
            </w:pPr>
            <w:r w:rsidRPr="00B00CB8">
              <w:rPr>
                <w:sz w:val="28"/>
                <w:szCs w:val="28"/>
              </w:rPr>
              <w:t>-</w:t>
            </w:r>
            <w:r w:rsidRPr="00B709C3">
              <w:rPr>
                <w:sz w:val="28"/>
                <w:szCs w:val="28"/>
              </w:rPr>
              <w:t> </w:t>
            </w:r>
            <w:r w:rsidRPr="00B00CB8">
              <w:rPr>
                <w:sz w:val="28"/>
                <w:szCs w:val="28"/>
              </w:rPr>
              <w:t xml:space="preserve">Пестерев С.Н., преподаватель государственного профессионального образовательного учреждения Ярославской области Ярославского политехнического колледжа № 24, </w:t>
            </w:r>
            <w:r w:rsidR="000F153D">
              <w:rPr>
                <w:sz w:val="28"/>
                <w:szCs w:val="28"/>
              </w:rPr>
              <w:t xml:space="preserve">сертицицированный </w:t>
            </w:r>
            <w:r w:rsidRPr="00B00CB8">
              <w:rPr>
                <w:sz w:val="28"/>
                <w:szCs w:val="28"/>
              </w:rPr>
              <w:t xml:space="preserve">эксперт </w:t>
            </w:r>
            <w:r w:rsidRPr="00B00CB8">
              <w:rPr>
                <w:sz w:val="28"/>
                <w:szCs w:val="28"/>
                <w:lang w:val="en-US"/>
              </w:rPr>
              <w:t>Worldskills</w:t>
            </w:r>
            <w:r w:rsidRPr="00B00CB8">
              <w:rPr>
                <w:sz w:val="28"/>
                <w:szCs w:val="28"/>
              </w:rPr>
              <w:t xml:space="preserve"> </w:t>
            </w:r>
            <w:r w:rsidRPr="00B00CB8">
              <w:rPr>
                <w:sz w:val="28"/>
                <w:szCs w:val="28"/>
                <w:lang w:val="en-US"/>
              </w:rPr>
              <w:t>Russia</w:t>
            </w:r>
            <w:r w:rsidRPr="00B00CB8">
              <w:rPr>
                <w:sz w:val="28"/>
                <w:szCs w:val="28"/>
              </w:rPr>
              <w:t xml:space="preserve"> по компетенции "Ремонт и обслуживание легковых автомобилей" (по согласованию)</w:t>
            </w:r>
            <w:r w:rsidRPr="00B709C3">
              <w:rPr>
                <w:sz w:val="28"/>
                <w:szCs w:val="28"/>
              </w:rPr>
              <w:t>;</w:t>
            </w:r>
          </w:p>
          <w:p w:rsidR="00CC5E56" w:rsidRPr="00B00CB8" w:rsidRDefault="00CC5E56" w:rsidP="005844F9">
            <w:pPr>
              <w:ind w:left="-3"/>
              <w:jc w:val="both"/>
              <w:rPr>
                <w:sz w:val="28"/>
                <w:szCs w:val="28"/>
              </w:rPr>
            </w:pPr>
          </w:p>
        </w:tc>
      </w:tr>
      <w:tr w:rsidR="00CC5E56" w:rsidRPr="00B00CB8" w:rsidTr="000F153D">
        <w:trPr>
          <w:trHeight w:val="243"/>
        </w:trPr>
        <w:tc>
          <w:tcPr>
            <w:tcW w:w="4401" w:type="dxa"/>
          </w:tcPr>
          <w:p w:rsidR="00CC5E56" w:rsidRPr="00B00CB8" w:rsidRDefault="00CC5E56" w:rsidP="005844F9">
            <w:pPr>
              <w:ind w:left="-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C5E56" w:rsidRPr="00B00CB8" w:rsidRDefault="00CC5E56" w:rsidP="005844F9">
            <w:pPr>
              <w:spacing w:line="100" w:lineRule="atLeast"/>
              <w:ind w:right="-3"/>
              <w:rPr>
                <w:sz w:val="28"/>
                <w:szCs w:val="28"/>
              </w:rPr>
            </w:pPr>
            <w:r w:rsidRPr="00B00CB8">
              <w:rPr>
                <w:sz w:val="28"/>
                <w:szCs w:val="28"/>
              </w:rPr>
              <w:t xml:space="preserve">- </w:t>
            </w:r>
            <w:r w:rsidRPr="000F153D">
              <w:rPr>
                <w:sz w:val="28"/>
                <w:szCs w:val="28"/>
              </w:rPr>
              <w:t>Козин А.С., мастер участка  ОАО "ЯрЛадасервис" (по согласованию)</w:t>
            </w:r>
          </w:p>
        </w:tc>
      </w:tr>
    </w:tbl>
    <w:p w:rsidR="00CC5E56" w:rsidRDefault="00CC5E56" w:rsidP="00CC5E56">
      <w:pPr>
        <w:rPr>
          <w:sz w:val="28"/>
          <w:szCs w:val="28"/>
        </w:rPr>
      </w:pPr>
    </w:p>
    <w:p w:rsidR="00CC5E56" w:rsidRDefault="00CC5E56" w:rsidP="00CC5E56">
      <w:pPr>
        <w:rPr>
          <w:sz w:val="28"/>
          <w:szCs w:val="28"/>
        </w:rPr>
      </w:pPr>
    </w:p>
    <w:p w:rsidR="00CC5E56" w:rsidRDefault="00CC5E56" w:rsidP="00CC5E56">
      <w:pPr>
        <w:tabs>
          <w:tab w:val="left" w:pos="9175"/>
        </w:tabs>
      </w:pPr>
    </w:p>
    <w:p w:rsidR="00CC5E56" w:rsidRPr="00B65C6B" w:rsidRDefault="00CC5E56" w:rsidP="00ED70B7">
      <w:pPr>
        <w:jc w:val="both"/>
        <w:rPr>
          <w:sz w:val="28"/>
          <w:szCs w:val="28"/>
          <w:lang w:eastAsia="en-US" w:bidi="en-US"/>
        </w:rPr>
      </w:pPr>
    </w:p>
    <w:sectPr w:rsidR="00CC5E56" w:rsidRPr="00B65C6B" w:rsidSect="006C7AB2">
      <w:headerReference w:type="even" r:id="rId9"/>
      <w:headerReference w:type="default" r:id="rId10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7D" w:rsidRDefault="00E4127D">
      <w:r>
        <w:separator/>
      </w:r>
    </w:p>
  </w:endnote>
  <w:endnote w:type="continuationSeparator" w:id="1">
    <w:p w:rsidR="00E4127D" w:rsidRDefault="00E41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7D" w:rsidRDefault="00E4127D">
      <w:r>
        <w:separator/>
      </w:r>
    </w:p>
  </w:footnote>
  <w:footnote w:type="continuationSeparator" w:id="1">
    <w:p w:rsidR="00E4127D" w:rsidRDefault="00E41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43" w:rsidRDefault="002650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41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4143">
      <w:rPr>
        <w:rStyle w:val="a4"/>
        <w:noProof/>
      </w:rPr>
      <w:t>1</w:t>
    </w:r>
    <w:r>
      <w:rPr>
        <w:rStyle w:val="a4"/>
      </w:rPr>
      <w:fldChar w:fldCharType="end"/>
    </w:r>
  </w:p>
  <w:p w:rsidR="00754143" w:rsidRDefault="0075414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43" w:rsidRDefault="002650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41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307C">
      <w:rPr>
        <w:rStyle w:val="a4"/>
        <w:noProof/>
      </w:rPr>
      <w:t>4</w:t>
    </w:r>
    <w:r>
      <w:rPr>
        <w:rStyle w:val="a4"/>
      </w:rPr>
      <w:fldChar w:fldCharType="end"/>
    </w:r>
  </w:p>
  <w:p w:rsidR="00754143" w:rsidRDefault="0075414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8A382E"/>
    <w:multiLevelType w:val="hybridMultilevel"/>
    <w:tmpl w:val="3EA00954"/>
    <w:lvl w:ilvl="0" w:tplc="7C48464C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9D32F6"/>
    <w:multiLevelType w:val="multilevel"/>
    <w:tmpl w:val="EC668C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5DA"/>
    <w:rsid w:val="00000EE6"/>
    <w:rsid w:val="00051F0D"/>
    <w:rsid w:val="00072881"/>
    <w:rsid w:val="000A37F0"/>
    <w:rsid w:val="000A64D1"/>
    <w:rsid w:val="000B7865"/>
    <w:rsid w:val="000D32CB"/>
    <w:rsid w:val="000E2EF9"/>
    <w:rsid w:val="000F153D"/>
    <w:rsid w:val="00107DD0"/>
    <w:rsid w:val="00123871"/>
    <w:rsid w:val="00124190"/>
    <w:rsid w:val="00127B99"/>
    <w:rsid w:val="00152389"/>
    <w:rsid w:val="00152C97"/>
    <w:rsid w:val="0015544E"/>
    <w:rsid w:val="00172FA6"/>
    <w:rsid w:val="0018781A"/>
    <w:rsid w:val="00191F12"/>
    <w:rsid w:val="001A7A23"/>
    <w:rsid w:val="001C62B3"/>
    <w:rsid w:val="001D323F"/>
    <w:rsid w:val="001E5344"/>
    <w:rsid w:val="00210EE7"/>
    <w:rsid w:val="00211E81"/>
    <w:rsid w:val="00245332"/>
    <w:rsid w:val="00253C71"/>
    <w:rsid w:val="00265045"/>
    <w:rsid w:val="00283B6F"/>
    <w:rsid w:val="00283CE7"/>
    <w:rsid w:val="00341315"/>
    <w:rsid w:val="003714D4"/>
    <w:rsid w:val="00381C1D"/>
    <w:rsid w:val="00382479"/>
    <w:rsid w:val="003A69D6"/>
    <w:rsid w:val="003C3394"/>
    <w:rsid w:val="003E48DA"/>
    <w:rsid w:val="004268D4"/>
    <w:rsid w:val="004447DE"/>
    <w:rsid w:val="00445792"/>
    <w:rsid w:val="004675A9"/>
    <w:rsid w:val="00473C2F"/>
    <w:rsid w:val="0047543F"/>
    <w:rsid w:val="004B2E9B"/>
    <w:rsid w:val="004D1FEA"/>
    <w:rsid w:val="004D3D50"/>
    <w:rsid w:val="004D4788"/>
    <w:rsid w:val="00512DB7"/>
    <w:rsid w:val="00531116"/>
    <w:rsid w:val="00544A04"/>
    <w:rsid w:val="00554C78"/>
    <w:rsid w:val="00565C38"/>
    <w:rsid w:val="00570AB4"/>
    <w:rsid w:val="005844F9"/>
    <w:rsid w:val="005A495D"/>
    <w:rsid w:val="005B0717"/>
    <w:rsid w:val="005B4650"/>
    <w:rsid w:val="005F20E0"/>
    <w:rsid w:val="005F7481"/>
    <w:rsid w:val="00643744"/>
    <w:rsid w:val="00646A92"/>
    <w:rsid w:val="00675F07"/>
    <w:rsid w:val="00687242"/>
    <w:rsid w:val="006920FC"/>
    <w:rsid w:val="00696FBD"/>
    <w:rsid w:val="006A080A"/>
    <w:rsid w:val="006C7AB2"/>
    <w:rsid w:val="006F75DA"/>
    <w:rsid w:val="00732EFA"/>
    <w:rsid w:val="0073307C"/>
    <w:rsid w:val="00754143"/>
    <w:rsid w:val="007A39FB"/>
    <w:rsid w:val="007A5841"/>
    <w:rsid w:val="007B27F7"/>
    <w:rsid w:val="007D1A78"/>
    <w:rsid w:val="007D7728"/>
    <w:rsid w:val="007E09D2"/>
    <w:rsid w:val="0080075B"/>
    <w:rsid w:val="00803F77"/>
    <w:rsid w:val="0081351D"/>
    <w:rsid w:val="0081351E"/>
    <w:rsid w:val="00813D29"/>
    <w:rsid w:val="008244FB"/>
    <w:rsid w:val="008318D2"/>
    <w:rsid w:val="00852E89"/>
    <w:rsid w:val="00854E76"/>
    <w:rsid w:val="00855B77"/>
    <w:rsid w:val="00855ED6"/>
    <w:rsid w:val="00875FCB"/>
    <w:rsid w:val="008A188A"/>
    <w:rsid w:val="008F19A2"/>
    <w:rsid w:val="008F4A6A"/>
    <w:rsid w:val="0090684B"/>
    <w:rsid w:val="00925933"/>
    <w:rsid w:val="00956FEF"/>
    <w:rsid w:val="00972959"/>
    <w:rsid w:val="00975871"/>
    <w:rsid w:val="00991E05"/>
    <w:rsid w:val="009B068B"/>
    <w:rsid w:val="009C2D4F"/>
    <w:rsid w:val="009C62E7"/>
    <w:rsid w:val="009C6566"/>
    <w:rsid w:val="009D044A"/>
    <w:rsid w:val="009D46FD"/>
    <w:rsid w:val="009E524A"/>
    <w:rsid w:val="009F39C4"/>
    <w:rsid w:val="009F3AF0"/>
    <w:rsid w:val="009F5469"/>
    <w:rsid w:val="00A0418F"/>
    <w:rsid w:val="00A6634A"/>
    <w:rsid w:val="00A83481"/>
    <w:rsid w:val="00AB5DA3"/>
    <w:rsid w:val="00AC791B"/>
    <w:rsid w:val="00AE2C54"/>
    <w:rsid w:val="00B00CB8"/>
    <w:rsid w:val="00B07E4D"/>
    <w:rsid w:val="00B662E0"/>
    <w:rsid w:val="00B709C3"/>
    <w:rsid w:val="00B72A3A"/>
    <w:rsid w:val="00B8220D"/>
    <w:rsid w:val="00BD51DC"/>
    <w:rsid w:val="00BE40BE"/>
    <w:rsid w:val="00C40F2E"/>
    <w:rsid w:val="00C86764"/>
    <w:rsid w:val="00CC5E56"/>
    <w:rsid w:val="00D27CA4"/>
    <w:rsid w:val="00D30870"/>
    <w:rsid w:val="00D54C17"/>
    <w:rsid w:val="00DA1F03"/>
    <w:rsid w:val="00DF29AA"/>
    <w:rsid w:val="00E03FC9"/>
    <w:rsid w:val="00E10CEF"/>
    <w:rsid w:val="00E20E23"/>
    <w:rsid w:val="00E27F33"/>
    <w:rsid w:val="00E30985"/>
    <w:rsid w:val="00E4065A"/>
    <w:rsid w:val="00E4127D"/>
    <w:rsid w:val="00E64B80"/>
    <w:rsid w:val="00E74A7D"/>
    <w:rsid w:val="00E844FC"/>
    <w:rsid w:val="00E85C1C"/>
    <w:rsid w:val="00E901C0"/>
    <w:rsid w:val="00E92CAA"/>
    <w:rsid w:val="00E93E20"/>
    <w:rsid w:val="00E964B7"/>
    <w:rsid w:val="00ED70B7"/>
    <w:rsid w:val="00F14E87"/>
    <w:rsid w:val="00F87A53"/>
    <w:rsid w:val="00FA62FF"/>
    <w:rsid w:val="00FB0790"/>
    <w:rsid w:val="00FB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0E0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B5DA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245332"/>
    <w:pPr>
      <w:widowControl w:val="0"/>
      <w:snapToGrid w:val="0"/>
      <w:ind w:right="459" w:firstLine="540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245332"/>
    <w:rPr>
      <w:sz w:val="28"/>
      <w:szCs w:val="28"/>
    </w:rPr>
  </w:style>
  <w:style w:type="table" w:styleId="a8">
    <w:name w:val="Table Grid"/>
    <w:basedOn w:val="a1"/>
    <w:uiPriority w:val="59"/>
    <w:rsid w:val="002453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245332"/>
  </w:style>
  <w:style w:type="character" w:customStyle="1" w:styleId="3">
    <w:name w:val="Основной текст3"/>
    <w:basedOn w:val="a0"/>
    <w:rsid w:val="00124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124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00">
    <w:name w:val="Основной текст20"/>
    <w:basedOn w:val="a"/>
    <w:rsid w:val="00124190"/>
    <w:pPr>
      <w:widowControl w:val="0"/>
      <w:shd w:val="clear" w:color="auto" w:fill="FFFFFF"/>
      <w:spacing w:before="300" w:after="300" w:line="317" w:lineRule="exact"/>
      <w:ind w:hanging="560"/>
    </w:pPr>
    <w:rPr>
      <w:color w:val="000000"/>
      <w:spacing w:val="20"/>
      <w:sz w:val="25"/>
      <w:szCs w:val="25"/>
    </w:rPr>
  </w:style>
  <w:style w:type="paragraph" w:customStyle="1" w:styleId="Style5">
    <w:name w:val="Style5"/>
    <w:basedOn w:val="a"/>
    <w:uiPriority w:val="99"/>
    <w:rsid w:val="000D32CB"/>
    <w:pPr>
      <w:widowControl w:val="0"/>
      <w:autoSpaceDE w:val="0"/>
      <w:autoSpaceDN w:val="0"/>
      <w:adjustRightInd w:val="0"/>
      <w:spacing w:line="326" w:lineRule="exact"/>
    </w:pPr>
    <w:rPr>
      <w:rFonts w:ascii="Courier New" w:hAnsi="Courier New" w:cs="Courier New"/>
      <w:szCs w:val="24"/>
    </w:rPr>
  </w:style>
  <w:style w:type="paragraph" w:customStyle="1" w:styleId="Style14">
    <w:name w:val="Style14"/>
    <w:basedOn w:val="a"/>
    <w:uiPriority w:val="99"/>
    <w:rsid w:val="000D32CB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character" w:customStyle="1" w:styleId="FontStyle38">
    <w:name w:val="Font Style38"/>
    <w:basedOn w:val="a0"/>
    <w:uiPriority w:val="99"/>
    <w:rsid w:val="000D32CB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0D32CB"/>
    <w:rPr>
      <w:rFonts w:ascii="Bookman Old Style" w:hAnsi="Bookman Old Style" w:cs="Bookman Old Style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p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C0705-5028-45D4-80BD-61322B4B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12725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mailto:zavpk@yandex.ru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Baklanova</dc:creator>
  <cp:keywords/>
  <cp:lastModifiedBy>user</cp:lastModifiedBy>
  <cp:revision>11</cp:revision>
  <cp:lastPrinted>2019-02-11T08:58:00Z</cp:lastPrinted>
  <dcterms:created xsi:type="dcterms:W3CDTF">2019-02-11T09:02:00Z</dcterms:created>
  <dcterms:modified xsi:type="dcterms:W3CDTF">2019-02-13T09:13:00Z</dcterms:modified>
</cp:coreProperties>
</file>